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3615" w14:textId="77777777" w:rsidR="00F82C03" w:rsidRPr="00F82C03" w:rsidRDefault="00F82C03" w:rsidP="00CC79CD">
      <w:pPr>
        <w:spacing w:before="0" w:after="0" w:line="240" w:lineRule="auto"/>
        <w:ind w:left="3969"/>
        <w:jc w:val="right"/>
        <w:rPr>
          <w:rFonts w:ascii="Arial" w:hAnsi="Arial" w:cs="Arial"/>
          <w:b/>
          <w:bCs/>
          <w:caps/>
          <w:sz w:val="28"/>
          <w:szCs w:val="28"/>
        </w:rPr>
      </w:pPr>
      <w:r w:rsidRPr="00F82C03">
        <w:rPr>
          <w:rFonts w:ascii="Arial" w:hAnsi="Arial" w:cs="Arial"/>
          <w:b/>
          <w:bCs/>
          <w:caps/>
          <w:sz w:val="28"/>
          <w:szCs w:val="28"/>
        </w:rPr>
        <w:t xml:space="preserve">PROGRAM PRIKUPLJANJA </w:t>
      </w:r>
    </w:p>
    <w:p w14:paraId="6BC2A69B" w14:textId="77777777" w:rsidR="00F82C03" w:rsidRPr="00F82C03" w:rsidRDefault="00F82C03" w:rsidP="00CC79CD">
      <w:pPr>
        <w:spacing w:before="0" w:after="0" w:line="240" w:lineRule="auto"/>
        <w:ind w:left="3969"/>
        <w:jc w:val="right"/>
        <w:rPr>
          <w:rFonts w:ascii="Arial" w:hAnsi="Arial" w:cs="Arial"/>
          <w:b/>
          <w:bCs/>
          <w:caps/>
          <w:sz w:val="28"/>
          <w:szCs w:val="28"/>
        </w:rPr>
      </w:pPr>
      <w:r w:rsidRPr="00F82C03">
        <w:rPr>
          <w:rFonts w:ascii="Arial" w:hAnsi="Arial" w:cs="Arial"/>
          <w:b/>
          <w:bCs/>
          <w:caps/>
          <w:sz w:val="28"/>
          <w:szCs w:val="28"/>
        </w:rPr>
        <w:t xml:space="preserve">PODATAKA O DJELATNOSTIMA </w:t>
      </w:r>
    </w:p>
    <w:p w14:paraId="257E867D" w14:textId="77777777" w:rsidR="00F82C03" w:rsidRPr="00F82C03" w:rsidRDefault="00F82C03" w:rsidP="00CC79CD">
      <w:pPr>
        <w:spacing w:before="0" w:after="0" w:line="240" w:lineRule="auto"/>
        <w:ind w:left="3969"/>
        <w:jc w:val="right"/>
        <w:rPr>
          <w:rFonts w:ascii="Arial" w:hAnsi="Arial" w:cs="Arial"/>
          <w:b/>
          <w:bCs/>
          <w:caps/>
          <w:sz w:val="28"/>
          <w:szCs w:val="28"/>
        </w:rPr>
      </w:pPr>
      <w:r w:rsidRPr="00F82C03">
        <w:rPr>
          <w:rFonts w:ascii="Arial" w:hAnsi="Arial" w:cs="Arial"/>
          <w:b/>
          <w:bCs/>
          <w:caps/>
          <w:sz w:val="28"/>
          <w:szCs w:val="28"/>
        </w:rPr>
        <w:t xml:space="preserve">PO POJEDINIM SEKTORIMA </w:t>
      </w:r>
    </w:p>
    <w:p w14:paraId="01FA3EC2" w14:textId="74B084E2" w:rsidR="006010F2" w:rsidRPr="00F82C03" w:rsidRDefault="00F82C03" w:rsidP="00CC79CD">
      <w:pPr>
        <w:spacing w:before="0" w:after="0" w:line="240" w:lineRule="auto"/>
        <w:ind w:left="3969"/>
        <w:jc w:val="right"/>
        <w:rPr>
          <w:rFonts w:ascii="Arial" w:hAnsi="Arial" w:cs="Arial"/>
          <w:b/>
          <w:bCs/>
          <w:caps/>
          <w:sz w:val="28"/>
          <w:szCs w:val="28"/>
        </w:rPr>
      </w:pPr>
      <w:r w:rsidRPr="00F82C03">
        <w:rPr>
          <w:rFonts w:ascii="Arial" w:hAnsi="Arial" w:cs="Arial"/>
          <w:b/>
          <w:bCs/>
          <w:caps/>
          <w:sz w:val="28"/>
          <w:szCs w:val="28"/>
        </w:rPr>
        <w:t>ZA 20</w:t>
      </w:r>
      <w:r w:rsidR="003569F3">
        <w:rPr>
          <w:rFonts w:ascii="Arial" w:hAnsi="Arial" w:cs="Arial"/>
          <w:b/>
          <w:bCs/>
          <w:caps/>
          <w:sz w:val="28"/>
          <w:szCs w:val="28"/>
        </w:rPr>
        <w:t>2</w:t>
      </w:r>
      <w:r w:rsidR="005D37DD">
        <w:rPr>
          <w:rFonts w:ascii="Arial" w:hAnsi="Arial" w:cs="Arial"/>
          <w:b/>
          <w:bCs/>
          <w:caps/>
          <w:sz w:val="28"/>
          <w:szCs w:val="28"/>
        </w:rPr>
        <w:t>0</w:t>
      </w:r>
      <w:r w:rsidRPr="00F82C03">
        <w:rPr>
          <w:rFonts w:ascii="Arial" w:hAnsi="Arial" w:cs="Arial"/>
          <w:b/>
          <w:bCs/>
          <w:caps/>
          <w:sz w:val="28"/>
          <w:szCs w:val="28"/>
        </w:rPr>
        <w:t>. GODINU</w:t>
      </w:r>
    </w:p>
    <w:p w14:paraId="784647AE" w14:textId="77777777" w:rsidR="00CC79CD" w:rsidRDefault="00CC79CD" w:rsidP="00CC79CD">
      <w:pPr>
        <w:spacing w:before="0" w:after="0" w:line="240" w:lineRule="auto"/>
      </w:pPr>
    </w:p>
    <w:p w14:paraId="3B38C8B0" w14:textId="77777777" w:rsidR="00CC79CD" w:rsidRDefault="00CC79CD" w:rsidP="00CC79CD">
      <w:pPr>
        <w:spacing w:before="0" w:after="0" w:line="240" w:lineRule="auto"/>
      </w:pPr>
    </w:p>
    <w:p w14:paraId="0C77D6B1" w14:textId="33467D7F" w:rsidR="006010F2" w:rsidRDefault="006010F2" w:rsidP="00CC79CD">
      <w:pPr>
        <w:spacing w:before="0" w:after="0" w:line="240" w:lineRule="auto"/>
      </w:pPr>
    </w:p>
    <w:p w14:paraId="6C73F41A" w14:textId="77777777" w:rsidR="006010F2" w:rsidRDefault="006010F2" w:rsidP="00CC79CD">
      <w:pPr>
        <w:spacing w:before="0" w:after="0" w:line="240" w:lineRule="auto"/>
      </w:pPr>
    </w:p>
    <w:p w14:paraId="3768854D" w14:textId="77777777" w:rsidR="006010F2" w:rsidRDefault="006010F2" w:rsidP="00CC79CD">
      <w:pPr>
        <w:spacing w:before="0" w:after="0" w:line="240" w:lineRule="auto"/>
      </w:pPr>
    </w:p>
    <w:p w14:paraId="3FCEBE8D" w14:textId="77777777" w:rsidR="006010F2" w:rsidRDefault="006010F2" w:rsidP="00CC79CD">
      <w:pPr>
        <w:spacing w:before="0" w:after="0" w:line="240" w:lineRule="auto"/>
      </w:pPr>
    </w:p>
    <w:p w14:paraId="7971106B" w14:textId="77777777" w:rsidR="00CC79CD" w:rsidRDefault="00CC79CD" w:rsidP="00CC79CD">
      <w:pPr>
        <w:spacing w:before="0" w:after="0" w:line="240" w:lineRule="auto"/>
      </w:pPr>
    </w:p>
    <w:p w14:paraId="018FD9FA" w14:textId="77777777" w:rsidR="00CC79CD" w:rsidRDefault="00CC79CD" w:rsidP="00CC79CD">
      <w:pPr>
        <w:spacing w:before="0" w:after="0" w:line="240" w:lineRule="auto"/>
      </w:pPr>
    </w:p>
    <w:p w14:paraId="06A9FE1A" w14:textId="4F070CDC" w:rsidR="00CC79CD" w:rsidRDefault="00CC79CD" w:rsidP="00CC79CD">
      <w:pPr>
        <w:spacing w:before="0" w:after="0" w:line="240" w:lineRule="auto"/>
      </w:pPr>
    </w:p>
    <w:p w14:paraId="5C85400B" w14:textId="4ED2693F" w:rsidR="005C5B80" w:rsidRDefault="005C5B80" w:rsidP="00CC79CD">
      <w:pPr>
        <w:spacing w:before="0" w:after="0" w:line="240" w:lineRule="auto"/>
      </w:pPr>
    </w:p>
    <w:p w14:paraId="791C829B" w14:textId="1FD98666" w:rsidR="005C5B80" w:rsidRDefault="005C5B80" w:rsidP="00CC79CD">
      <w:pPr>
        <w:spacing w:before="0" w:after="0" w:line="240" w:lineRule="auto"/>
      </w:pPr>
    </w:p>
    <w:p w14:paraId="7705ACC6" w14:textId="34DD6642" w:rsidR="005C5B80" w:rsidRDefault="005C5B80" w:rsidP="00CC79CD">
      <w:pPr>
        <w:spacing w:before="0" w:after="0" w:line="240" w:lineRule="auto"/>
      </w:pPr>
    </w:p>
    <w:p w14:paraId="2CA8B1E4" w14:textId="08FEAD29" w:rsidR="005C5B80" w:rsidRDefault="005C5B80" w:rsidP="00CC79CD">
      <w:pPr>
        <w:spacing w:before="0" w:after="0" w:line="240" w:lineRule="auto"/>
      </w:pPr>
    </w:p>
    <w:p w14:paraId="2D45B4D2" w14:textId="75B51DA9" w:rsidR="005C5B80" w:rsidRDefault="005C5B80" w:rsidP="00CC79CD">
      <w:pPr>
        <w:spacing w:before="0" w:after="0" w:line="240" w:lineRule="auto"/>
      </w:pPr>
    </w:p>
    <w:p w14:paraId="403FC3DF" w14:textId="5AA3345B" w:rsidR="005C5B80" w:rsidRDefault="005C5B80" w:rsidP="00CC79CD">
      <w:pPr>
        <w:spacing w:before="0" w:after="0" w:line="240" w:lineRule="auto"/>
      </w:pPr>
    </w:p>
    <w:p w14:paraId="421C762D" w14:textId="1694B041" w:rsidR="005C5B80" w:rsidRDefault="005C5B80" w:rsidP="00CC79CD">
      <w:pPr>
        <w:spacing w:before="0" w:after="0" w:line="240" w:lineRule="auto"/>
      </w:pPr>
    </w:p>
    <w:p w14:paraId="613A674E" w14:textId="68482DC7" w:rsidR="005C5B80" w:rsidRDefault="005C5B80" w:rsidP="00CC79CD">
      <w:pPr>
        <w:spacing w:before="0" w:after="0" w:line="240" w:lineRule="auto"/>
      </w:pPr>
    </w:p>
    <w:p w14:paraId="34112700" w14:textId="6A98686F" w:rsidR="005C5B80" w:rsidRDefault="005C5B80" w:rsidP="00CC79CD">
      <w:pPr>
        <w:spacing w:before="0" w:after="0" w:line="240" w:lineRule="auto"/>
      </w:pPr>
    </w:p>
    <w:p w14:paraId="73EB6B6C" w14:textId="00C0D4C8" w:rsidR="005C5B80" w:rsidRDefault="005C5B80" w:rsidP="00CC79CD">
      <w:pPr>
        <w:spacing w:before="0" w:after="0" w:line="240" w:lineRule="auto"/>
      </w:pPr>
    </w:p>
    <w:p w14:paraId="00AF9FF4" w14:textId="47397A7F" w:rsidR="005C5B80" w:rsidRDefault="005C5B80" w:rsidP="00CC79CD">
      <w:pPr>
        <w:spacing w:before="0" w:after="0" w:line="240" w:lineRule="auto"/>
      </w:pPr>
    </w:p>
    <w:p w14:paraId="031D321C" w14:textId="5D9C6989" w:rsidR="005C5B80" w:rsidRDefault="005C5B80" w:rsidP="00CC79CD">
      <w:pPr>
        <w:spacing w:before="0" w:after="0" w:line="240" w:lineRule="auto"/>
      </w:pPr>
    </w:p>
    <w:p w14:paraId="54898F60" w14:textId="51EC6434" w:rsidR="005C5B80" w:rsidRDefault="005C5B80" w:rsidP="00CC79CD">
      <w:pPr>
        <w:spacing w:before="0" w:after="0" w:line="240" w:lineRule="auto"/>
      </w:pPr>
    </w:p>
    <w:p w14:paraId="74CD12E0" w14:textId="26B47264" w:rsidR="005C5B80" w:rsidRDefault="005C5B80" w:rsidP="00CC79CD">
      <w:pPr>
        <w:spacing w:before="0" w:after="0" w:line="240" w:lineRule="auto"/>
      </w:pPr>
    </w:p>
    <w:p w14:paraId="73951BE6" w14:textId="3874C379" w:rsidR="005C5B80" w:rsidRDefault="005C5B80" w:rsidP="00CC79CD">
      <w:pPr>
        <w:spacing w:before="0" w:after="0" w:line="240" w:lineRule="auto"/>
      </w:pPr>
    </w:p>
    <w:p w14:paraId="727BD4B4" w14:textId="0E8C0B93" w:rsidR="005C5B80" w:rsidRDefault="005C5B80" w:rsidP="00CC79CD">
      <w:pPr>
        <w:spacing w:before="0" w:after="0" w:line="240" w:lineRule="auto"/>
      </w:pPr>
    </w:p>
    <w:p w14:paraId="2DA4B17D" w14:textId="1074347B" w:rsidR="005C5B80" w:rsidRDefault="005C5B80" w:rsidP="00CC79CD">
      <w:pPr>
        <w:spacing w:before="0" w:after="0" w:line="240" w:lineRule="auto"/>
      </w:pPr>
    </w:p>
    <w:p w14:paraId="550DF992" w14:textId="0B33DAC4" w:rsidR="005C5B80" w:rsidRDefault="005C5B80" w:rsidP="00CC79CD">
      <w:pPr>
        <w:spacing w:before="0" w:after="0" w:line="240" w:lineRule="auto"/>
      </w:pPr>
    </w:p>
    <w:p w14:paraId="5F5C4E1E" w14:textId="530B755C" w:rsidR="005C5B80" w:rsidRDefault="005C5B80" w:rsidP="00CC79CD">
      <w:pPr>
        <w:spacing w:before="0" w:after="0" w:line="240" w:lineRule="auto"/>
      </w:pPr>
    </w:p>
    <w:p w14:paraId="79A22349" w14:textId="32884ECF" w:rsidR="005C5B80" w:rsidRDefault="005C5B80" w:rsidP="00CC79CD">
      <w:pPr>
        <w:spacing w:before="0" w:after="0" w:line="240" w:lineRule="auto"/>
      </w:pPr>
    </w:p>
    <w:p w14:paraId="32442F58" w14:textId="62E01E70" w:rsidR="005C5B80" w:rsidRDefault="005C5B80" w:rsidP="00CC79CD">
      <w:pPr>
        <w:spacing w:before="0" w:after="0" w:line="240" w:lineRule="auto"/>
      </w:pPr>
    </w:p>
    <w:p w14:paraId="4AFC9A0F" w14:textId="627F03BA" w:rsidR="005C5B80" w:rsidRDefault="005C5B80" w:rsidP="00CC79CD">
      <w:pPr>
        <w:spacing w:before="0" w:after="0" w:line="240" w:lineRule="auto"/>
      </w:pPr>
    </w:p>
    <w:p w14:paraId="3DBEDEB9" w14:textId="118AADD8" w:rsidR="005C5B80" w:rsidRDefault="005C5B80" w:rsidP="00CC79CD">
      <w:pPr>
        <w:spacing w:before="0" w:after="0" w:line="240" w:lineRule="auto"/>
      </w:pPr>
    </w:p>
    <w:p w14:paraId="103BEFF8" w14:textId="0C75631C" w:rsidR="005C5B80" w:rsidRDefault="005C5B80" w:rsidP="00CC79CD">
      <w:pPr>
        <w:spacing w:before="0" w:after="0" w:line="240" w:lineRule="auto"/>
      </w:pPr>
    </w:p>
    <w:p w14:paraId="0E67DB14" w14:textId="77777777" w:rsidR="005C5B80" w:rsidRDefault="005C5B80" w:rsidP="00CC79CD">
      <w:pPr>
        <w:spacing w:before="0" w:after="0" w:line="240" w:lineRule="auto"/>
      </w:pPr>
    </w:p>
    <w:p w14:paraId="4285DA5A" w14:textId="77777777" w:rsidR="00CC79CD" w:rsidRDefault="00CC79CD" w:rsidP="00CC79CD">
      <w:pPr>
        <w:spacing w:before="0" w:after="0" w:line="240" w:lineRule="auto"/>
      </w:pPr>
    </w:p>
    <w:p w14:paraId="241688CB" w14:textId="77777777" w:rsidR="006010F2" w:rsidRDefault="006010F2" w:rsidP="00CC79CD">
      <w:pPr>
        <w:spacing w:before="0" w:after="0" w:line="240" w:lineRule="auto"/>
      </w:pPr>
    </w:p>
    <w:p w14:paraId="0F8AA306" w14:textId="77777777" w:rsidR="006010F2" w:rsidRDefault="006010F2" w:rsidP="00CC79CD">
      <w:pPr>
        <w:spacing w:before="0" w:after="0" w:line="240" w:lineRule="auto"/>
      </w:pPr>
    </w:p>
    <w:p w14:paraId="549CD766" w14:textId="4A0588D6" w:rsidR="000B7F4B" w:rsidRDefault="006010F2" w:rsidP="00CC79CD">
      <w:pPr>
        <w:pStyle w:val="ZANASLOVNU"/>
        <w:spacing w:before="0" w:after="0" w:line="240" w:lineRule="auto"/>
      </w:pPr>
      <w:r w:rsidRPr="00D02955">
        <w:t>ZAGREB, 20</w:t>
      </w:r>
      <w:r w:rsidR="000A1A33">
        <w:t>20</w:t>
      </w:r>
    </w:p>
    <w:p w14:paraId="20004311" w14:textId="77777777" w:rsidR="006010F2" w:rsidRDefault="006010F2" w:rsidP="000B7F4B">
      <w:pPr>
        <w:pStyle w:val="ZANASLOVNU"/>
        <w:spacing w:before="0" w:after="0" w:line="240" w:lineRule="auto"/>
        <w:jc w:val="both"/>
      </w:pPr>
    </w:p>
    <w:p w14:paraId="4519A2F1" w14:textId="77777777" w:rsidR="000B7F4B" w:rsidRDefault="000B7F4B" w:rsidP="00CC79CD">
      <w:pPr>
        <w:pStyle w:val="ZANASLOVNU"/>
        <w:spacing w:before="0" w:after="0" w:line="240" w:lineRule="auto"/>
        <w:sectPr w:rsidR="000B7F4B" w:rsidSect="00AD11E7">
          <w:footerReference w:type="default" r:id="rId11"/>
          <w:pgSz w:w="11906" w:h="16838" w:code="9"/>
          <w:pgMar w:top="1701" w:right="849" w:bottom="1418" w:left="567" w:header="737" w:footer="624" w:gutter="851"/>
          <w:cols w:space="708"/>
          <w:titlePg/>
          <w:docGrid w:linePitch="360"/>
        </w:sectPr>
      </w:pPr>
    </w:p>
    <w:tbl>
      <w:tblPr>
        <w:tblStyle w:val="TableGrid"/>
        <w:tblW w:w="9356" w:type="dxa"/>
        <w:tblInd w:w="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6010F2" w:rsidRPr="002B133A" w14:paraId="4EB3EE44" w14:textId="77777777" w:rsidTr="006010F2">
        <w:tc>
          <w:tcPr>
            <w:tcW w:w="1843" w:type="dxa"/>
          </w:tcPr>
          <w:p w14:paraId="038CC122" w14:textId="678C20AB" w:rsidR="006010F2" w:rsidRPr="002B133A" w:rsidRDefault="006010F2" w:rsidP="00CC79CD">
            <w:pPr>
              <w:tabs>
                <w:tab w:val="left" w:pos="5387"/>
              </w:tabs>
              <w:spacing w:before="0" w:after="0" w:line="240" w:lineRule="auto"/>
              <w:ind w:left="-393"/>
              <w:jc w:val="center"/>
              <w:rPr>
                <w:rFonts w:cs="Arial"/>
              </w:rPr>
            </w:pPr>
          </w:p>
        </w:tc>
        <w:tc>
          <w:tcPr>
            <w:tcW w:w="7513" w:type="dxa"/>
          </w:tcPr>
          <w:p w14:paraId="49D9F710" w14:textId="77777777" w:rsidR="006010F2" w:rsidRPr="00CC79CD" w:rsidRDefault="006010F2" w:rsidP="00CC79CD">
            <w:pPr>
              <w:pBdr>
                <w:bottom w:val="single" w:sz="12" w:space="1" w:color="auto"/>
              </w:pBd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9E8061E" w14:textId="77777777" w:rsidR="006010F2" w:rsidRPr="00CC79CD" w:rsidRDefault="006010F2" w:rsidP="00CC79CD">
            <w:pPr>
              <w:pBdr>
                <w:bottom w:val="single" w:sz="12" w:space="1" w:color="auto"/>
              </w:pBdr>
              <w:spacing w:before="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C79CD">
              <w:rPr>
                <w:rFonts w:ascii="Arial" w:hAnsi="Arial" w:cs="Arial"/>
                <w:b/>
                <w:sz w:val="20"/>
                <w:szCs w:val="20"/>
                <w:lang w:val="pl-PL"/>
              </w:rPr>
              <w:t>EKONERG – institut za energetiku i zaštitu okoliša d.o.o.</w:t>
            </w:r>
          </w:p>
          <w:p w14:paraId="653F768D" w14:textId="77777777" w:rsidR="006010F2" w:rsidRPr="00CC79CD" w:rsidRDefault="006010F2" w:rsidP="00CC79CD">
            <w:pPr>
              <w:tabs>
                <w:tab w:val="left" w:pos="5387"/>
              </w:tabs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CC79CD">
              <w:rPr>
                <w:rFonts w:ascii="Arial" w:hAnsi="Arial" w:cs="Arial"/>
                <w:sz w:val="20"/>
                <w:szCs w:val="20"/>
              </w:rPr>
              <w:t>Koranska 5, Zagreb, Hrvatska</w:t>
            </w:r>
          </w:p>
        </w:tc>
      </w:tr>
    </w:tbl>
    <w:p w14:paraId="67C887E2" w14:textId="77777777" w:rsidR="006010F2" w:rsidRPr="00CC79CD" w:rsidRDefault="006010F2" w:rsidP="00CC79CD">
      <w:pPr>
        <w:tabs>
          <w:tab w:val="left" w:pos="5387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</w:p>
    <w:p w14:paraId="1311D97F" w14:textId="77777777" w:rsidR="006010F2" w:rsidRPr="00CC79CD" w:rsidRDefault="006010F2" w:rsidP="00CC79CD">
      <w:pPr>
        <w:tabs>
          <w:tab w:val="left" w:pos="5387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6010F2" w:rsidRPr="00CC79CD" w14:paraId="6F2F9F56" w14:textId="77777777" w:rsidTr="00457F78">
        <w:trPr>
          <w:trHeight w:val="567"/>
        </w:trPr>
        <w:tc>
          <w:tcPr>
            <w:tcW w:w="4820" w:type="dxa"/>
          </w:tcPr>
          <w:p w14:paraId="2ED1A24C" w14:textId="77777777" w:rsidR="006010F2" w:rsidRPr="00CC79CD" w:rsidRDefault="006010F2" w:rsidP="00CC79CD">
            <w:pPr>
              <w:tabs>
                <w:tab w:val="left" w:pos="4253"/>
              </w:tabs>
              <w:spacing w:before="0" w:after="0" w:line="280" w:lineRule="exact"/>
              <w:ind w:left="42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Naručitelj:</w:t>
            </w:r>
          </w:p>
        </w:tc>
        <w:tc>
          <w:tcPr>
            <w:tcW w:w="4678" w:type="dxa"/>
          </w:tcPr>
          <w:p w14:paraId="3B4C0A30" w14:textId="77777777" w:rsidR="006010F2" w:rsidRPr="00CC79CD" w:rsidRDefault="00A91F2E" w:rsidP="00CC79CD">
            <w:pPr>
              <w:tabs>
                <w:tab w:val="left" w:pos="4253"/>
              </w:tabs>
              <w:spacing w:before="0" w:after="0" w:line="280" w:lineRule="exact"/>
              <w:ind w:left="42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Ministarstvo zaštite okoliša i energetike</w:t>
            </w:r>
          </w:p>
        </w:tc>
      </w:tr>
      <w:tr w:rsidR="006010F2" w:rsidRPr="00CC79CD" w14:paraId="018DD047" w14:textId="77777777" w:rsidTr="00457F78">
        <w:tc>
          <w:tcPr>
            <w:tcW w:w="4820" w:type="dxa"/>
            <w:shd w:val="clear" w:color="auto" w:fill="auto"/>
          </w:tcPr>
          <w:p w14:paraId="1100A686" w14:textId="77777777" w:rsidR="006010F2" w:rsidRPr="000A1A33" w:rsidRDefault="006010F2" w:rsidP="00CC79CD">
            <w:pPr>
              <w:tabs>
                <w:tab w:val="left" w:pos="4253"/>
              </w:tabs>
              <w:spacing w:before="0" w:after="0" w:line="280" w:lineRule="exact"/>
              <w:ind w:left="42"/>
              <w:contextualSpacing/>
              <w:rPr>
                <w:rFonts w:ascii="Arial" w:hAnsi="Arial" w:cs="Arial"/>
                <w:sz w:val="22"/>
              </w:rPr>
            </w:pPr>
            <w:r w:rsidRPr="000A1A33">
              <w:rPr>
                <w:rFonts w:ascii="Arial" w:hAnsi="Arial" w:cs="Arial"/>
                <w:sz w:val="22"/>
              </w:rPr>
              <w:t>Radni nalog:</w:t>
            </w:r>
          </w:p>
        </w:tc>
        <w:tc>
          <w:tcPr>
            <w:tcW w:w="4678" w:type="dxa"/>
            <w:shd w:val="clear" w:color="auto" w:fill="auto"/>
          </w:tcPr>
          <w:p w14:paraId="610114F4" w14:textId="75FA96D3" w:rsidR="006010F2" w:rsidRPr="000A1A33" w:rsidRDefault="006010F2" w:rsidP="00CC79CD">
            <w:pPr>
              <w:tabs>
                <w:tab w:val="left" w:pos="4253"/>
              </w:tabs>
              <w:spacing w:before="0" w:after="0" w:line="280" w:lineRule="exact"/>
              <w:ind w:left="42"/>
              <w:contextualSpacing/>
              <w:rPr>
                <w:rFonts w:ascii="Arial" w:hAnsi="Arial" w:cs="Arial"/>
                <w:sz w:val="22"/>
              </w:rPr>
            </w:pPr>
            <w:r w:rsidRPr="000A1A33">
              <w:rPr>
                <w:rFonts w:ascii="Arial" w:hAnsi="Arial" w:cs="Arial"/>
                <w:sz w:val="22"/>
              </w:rPr>
              <w:t>I-08-0</w:t>
            </w:r>
            <w:r w:rsidR="00A91F2E" w:rsidRPr="000A1A33">
              <w:rPr>
                <w:rFonts w:ascii="Arial" w:hAnsi="Arial" w:cs="Arial"/>
                <w:sz w:val="22"/>
              </w:rPr>
              <w:t>2</w:t>
            </w:r>
            <w:r w:rsidR="000A1A33" w:rsidRPr="000A1A33">
              <w:rPr>
                <w:rFonts w:ascii="Arial" w:hAnsi="Arial" w:cs="Arial"/>
                <w:sz w:val="22"/>
              </w:rPr>
              <w:t>20</w:t>
            </w:r>
            <w:r w:rsidRPr="000A1A33">
              <w:rPr>
                <w:rFonts w:ascii="Arial" w:hAnsi="Arial" w:cs="Arial"/>
                <w:sz w:val="22"/>
              </w:rPr>
              <w:t>/</w:t>
            </w:r>
            <w:r w:rsidR="000A1A33" w:rsidRPr="000A1A33">
              <w:rPr>
                <w:rFonts w:ascii="Arial" w:hAnsi="Arial" w:cs="Arial"/>
                <w:sz w:val="22"/>
              </w:rPr>
              <w:t>20</w:t>
            </w:r>
          </w:p>
        </w:tc>
      </w:tr>
      <w:tr w:rsidR="006010F2" w:rsidRPr="00CC79CD" w14:paraId="711412E9" w14:textId="77777777" w:rsidTr="00457F78">
        <w:tc>
          <w:tcPr>
            <w:tcW w:w="4820" w:type="dxa"/>
          </w:tcPr>
          <w:p w14:paraId="387BDC08" w14:textId="77777777" w:rsidR="006010F2" w:rsidRPr="00CC79CD" w:rsidRDefault="006010F2" w:rsidP="00CC79CD">
            <w:pPr>
              <w:tabs>
                <w:tab w:val="left" w:pos="4253"/>
              </w:tabs>
              <w:spacing w:before="0" w:after="0" w:line="280" w:lineRule="exact"/>
              <w:ind w:left="42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02B4E724" w14:textId="77777777" w:rsidR="006010F2" w:rsidRPr="003569F3" w:rsidRDefault="006010F2" w:rsidP="00CC79CD">
            <w:pPr>
              <w:tabs>
                <w:tab w:val="left" w:pos="4253"/>
              </w:tabs>
              <w:spacing w:before="0" w:after="0" w:line="280" w:lineRule="exact"/>
              <w:ind w:left="42"/>
              <w:contextualSpacing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010F2" w:rsidRPr="00CC79CD" w14:paraId="6BF0EF3C" w14:textId="77777777" w:rsidTr="00457F78">
        <w:tc>
          <w:tcPr>
            <w:tcW w:w="4820" w:type="dxa"/>
          </w:tcPr>
          <w:p w14:paraId="2A2675C0" w14:textId="77777777" w:rsidR="006010F2" w:rsidRPr="00CC79CD" w:rsidRDefault="006010F2" w:rsidP="00CC79CD">
            <w:pPr>
              <w:tabs>
                <w:tab w:val="left" w:pos="4253"/>
              </w:tabs>
              <w:spacing w:before="0" w:after="0" w:line="280" w:lineRule="exact"/>
              <w:ind w:left="42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Broj ugovora:</w:t>
            </w:r>
          </w:p>
        </w:tc>
        <w:tc>
          <w:tcPr>
            <w:tcW w:w="4678" w:type="dxa"/>
          </w:tcPr>
          <w:p w14:paraId="20800FF5" w14:textId="547A8F04" w:rsidR="006010F2" w:rsidRPr="00887E7A" w:rsidRDefault="00A91F2E" w:rsidP="00CC79CD">
            <w:pPr>
              <w:tabs>
                <w:tab w:val="left" w:pos="4253"/>
              </w:tabs>
              <w:spacing w:before="0" w:after="0" w:line="280" w:lineRule="exact"/>
              <w:ind w:left="42"/>
              <w:contextualSpacing/>
              <w:rPr>
                <w:rFonts w:ascii="Arial" w:hAnsi="Arial" w:cs="Arial"/>
                <w:sz w:val="22"/>
              </w:rPr>
            </w:pPr>
            <w:r w:rsidRPr="00887E7A">
              <w:rPr>
                <w:rFonts w:ascii="Arial" w:hAnsi="Arial" w:cs="Arial"/>
                <w:sz w:val="22"/>
              </w:rPr>
              <w:t>517</w:t>
            </w:r>
            <w:r w:rsidR="006010F2" w:rsidRPr="00887E7A">
              <w:rPr>
                <w:rFonts w:ascii="Arial" w:hAnsi="Arial" w:cs="Arial"/>
                <w:sz w:val="22"/>
              </w:rPr>
              <w:t>-02-</w:t>
            </w:r>
            <w:r w:rsidRPr="00887E7A">
              <w:rPr>
                <w:rFonts w:ascii="Arial" w:hAnsi="Arial" w:cs="Arial"/>
                <w:sz w:val="22"/>
              </w:rPr>
              <w:t>3</w:t>
            </w:r>
            <w:r w:rsidR="006010F2" w:rsidRPr="00887E7A">
              <w:rPr>
                <w:rFonts w:ascii="Arial" w:hAnsi="Arial" w:cs="Arial"/>
                <w:sz w:val="22"/>
              </w:rPr>
              <w:t>-1-</w:t>
            </w:r>
            <w:r w:rsidR="00887E7A">
              <w:rPr>
                <w:rFonts w:ascii="Arial" w:hAnsi="Arial" w:cs="Arial"/>
                <w:sz w:val="22"/>
              </w:rPr>
              <w:t>20</w:t>
            </w:r>
            <w:r w:rsidRPr="00887E7A">
              <w:rPr>
                <w:rFonts w:ascii="Arial" w:hAnsi="Arial" w:cs="Arial"/>
                <w:sz w:val="22"/>
              </w:rPr>
              <w:t>-1</w:t>
            </w:r>
            <w:r w:rsidR="00887E7A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1516CAB5" w14:textId="77777777" w:rsidR="006010F2" w:rsidRPr="00CC79CD" w:rsidRDefault="006010F2" w:rsidP="00CC79CD">
      <w:pPr>
        <w:tabs>
          <w:tab w:val="left" w:pos="4253"/>
        </w:tabs>
        <w:spacing w:before="0" w:after="0" w:line="280" w:lineRule="exact"/>
        <w:ind w:left="142"/>
        <w:contextualSpacing/>
        <w:jc w:val="left"/>
        <w:rPr>
          <w:rFonts w:ascii="Arial" w:hAnsi="Arial" w:cs="Arial"/>
          <w:sz w:val="22"/>
        </w:rPr>
      </w:pPr>
    </w:p>
    <w:p w14:paraId="266B499D" w14:textId="77777777" w:rsidR="006010F2" w:rsidRPr="00CC79CD" w:rsidRDefault="006010F2" w:rsidP="00CC79CD">
      <w:pPr>
        <w:tabs>
          <w:tab w:val="left" w:pos="5387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</w:p>
    <w:p w14:paraId="7CF3C6ED" w14:textId="77777777" w:rsidR="006010F2" w:rsidRPr="00CC79CD" w:rsidRDefault="006010F2" w:rsidP="00CC79CD">
      <w:pPr>
        <w:tabs>
          <w:tab w:val="left" w:pos="5387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</w:p>
    <w:p w14:paraId="2F236976" w14:textId="77777777" w:rsidR="006010F2" w:rsidRPr="00CC79CD" w:rsidRDefault="006010F2" w:rsidP="00CC79CD">
      <w:pPr>
        <w:tabs>
          <w:tab w:val="left" w:pos="5387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  <w:r w:rsidRPr="00CC79CD">
        <w:rPr>
          <w:rFonts w:ascii="Arial" w:hAnsi="Arial" w:cs="Arial"/>
          <w:sz w:val="22"/>
        </w:rPr>
        <w:t>Naslov:</w:t>
      </w:r>
    </w:p>
    <w:p w14:paraId="7C9194FA" w14:textId="77777777" w:rsidR="006010F2" w:rsidRPr="00CC79CD" w:rsidRDefault="006010F2" w:rsidP="00CC79CD">
      <w:pPr>
        <w:tabs>
          <w:tab w:val="left" w:pos="5387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</w:p>
    <w:p w14:paraId="780D351A" w14:textId="77777777" w:rsidR="00F82C03" w:rsidRPr="00CC79CD" w:rsidRDefault="00F82C03" w:rsidP="00CC79CD">
      <w:pPr>
        <w:tabs>
          <w:tab w:val="left" w:pos="4253"/>
        </w:tabs>
        <w:spacing w:before="0" w:after="0" w:line="280" w:lineRule="exact"/>
        <w:ind w:left="142"/>
        <w:contextualSpacing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C79CD">
        <w:rPr>
          <w:rFonts w:ascii="Arial" w:hAnsi="Arial" w:cs="Arial"/>
          <w:b/>
          <w:bCs/>
          <w:caps/>
          <w:sz w:val="28"/>
          <w:szCs w:val="28"/>
        </w:rPr>
        <w:t xml:space="preserve">PROGRAM PRIKUPLJANJA PODATAKA O DJELATNOSTIMA </w:t>
      </w:r>
    </w:p>
    <w:p w14:paraId="2DBB1112" w14:textId="5B61149E" w:rsidR="00184EDD" w:rsidRPr="00CC79CD" w:rsidRDefault="00F82C03" w:rsidP="00CC79CD">
      <w:pPr>
        <w:tabs>
          <w:tab w:val="left" w:pos="4253"/>
        </w:tabs>
        <w:spacing w:before="0" w:after="0" w:line="280" w:lineRule="exact"/>
        <w:ind w:left="142"/>
        <w:contextualSpacing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C79CD">
        <w:rPr>
          <w:rFonts w:ascii="Arial" w:hAnsi="Arial" w:cs="Arial"/>
          <w:b/>
          <w:bCs/>
          <w:caps/>
          <w:sz w:val="28"/>
          <w:szCs w:val="28"/>
        </w:rPr>
        <w:t>PO POJEDINIM SEKTORIMA ZA 20</w:t>
      </w:r>
      <w:r w:rsidR="003569F3">
        <w:rPr>
          <w:rFonts w:ascii="Arial" w:hAnsi="Arial" w:cs="Arial"/>
          <w:b/>
          <w:bCs/>
          <w:caps/>
          <w:sz w:val="28"/>
          <w:szCs w:val="28"/>
        </w:rPr>
        <w:t>2</w:t>
      </w:r>
      <w:r w:rsidR="005D37DD">
        <w:rPr>
          <w:rFonts w:ascii="Arial" w:hAnsi="Arial" w:cs="Arial"/>
          <w:b/>
          <w:bCs/>
          <w:caps/>
          <w:sz w:val="28"/>
          <w:szCs w:val="28"/>
        </w:rPr>
        <w:t>0</w:t>
      </w:r>
      <w:r w:rsidRPr="00CC79CD">
        <w:rPr>
          <w:rFonts w:ascii="Arial" w:hAnsi="Arial" w:cs="Arial"/>
          <w:b/>
          <w:bCs/>
          <w:caps/>
          <w:sz w:val="28"/>
          <w:szCs w:val="28"/>
        </w:rPr>
        <w:t>. GODINU</w:t>
      </w:r>
    </w:p>
    <w:p w14:paraId="7C8AA54B" w14:textId="77777777" w:rsidR="00F82C03" w:rsidRPr="00CC79CD" w:rsidRDefault="00F82C03" w:rsidP="00CC79CD">
      <w:pPr>
        <w:tabs>
          <w:tab w:val="left" w:pos="4253"/>
        </w:tabs>
        <w:spacing w:before="0" w:after="0" w:line="280" w:lineRule="exact"/>
        <w:ind w:left="142"/>
        <w:contextualSpacing/>
        <w:jc w:val="center"/>
        <w:rPr>
          <w:rFonts w:ascii="Arial" w:hAnsi="Arial" w:cs="Arial"/>
          <w:sz w:val="22"/>
        </w:rPr>
      </w:pPr>
    </w:p>
    <w:p w14:paraId="6DF43291" w14:textId="1F4419FE" w:rsidR="006010F2" w:rsidRPr="00CC79CD" w:rsidRDefault="00184EDD" w:rsidP="00CC79CD">
      <w:pPr>
        <w:tabs>
          <w:tab w:val="left" w:pos="4253"/>
        </w:tabs>
        <w:spacing w:before="0" w:after="0" w:line="280" w:lineRule="exact"/>
        <w:ind w:left="142"/>
        <w:contextualSpacing/>
        <w:jc w:val="center"/>
        <w:rPr>
          <w:rFonts w:ascii="Arial" w:hAnsi="Arial" w:cs="Arial"/>
          <w:szCs w:val="24"/>
        </w:rPr>
      </w:pPr>
      <w:r w:rsidRPr="00CC79CD">
        <w:rPr>
          <w:rFonts w:ascii="Arial" w:hAnsi="Arial" w:cs="Arial"/>
          <w:szCs w:val="24"/>
        </w:rPr>
        <w:t xml:space="preserve">Faza </w:t>
      </w:r>
      <w:r w:rsidR="00A91F2E" w:rsidRPr="00CC79CD">
        <w:rPr>
          <w:rFonts w:ascii="Arial" w:hAnsi="Arial" w:cs="Arial"/>
          <w:szCs w:val="24"/>
        </w:rPr>
        <w:t>I</w:t>
      </w:r>
      <w:r w:rsidRPr="00CC79CD">
        <w:rPr>
          <w:rFonts w:ascii="Arial" w:hAnsi="Arial" w:cs="Arial"/>
          <w:szCs w:val="24"/>
        </w:rPr>
        <w:t xml:space="preserve"> Ugovora: „</w:t>
      </w:r>
      <w:r w:rsidR="00887E7A">
        <w:rPr>
          <w:rFonts w:ascii="Arial" w:hAnsi="Arial" w:cs="Arial"/>
          <w:szCs w:val="24"/>
        </w:rPr>
        <w:t>Ispunjavanje obveza RH prema zahtjevima</w:t>
      </w:r>
      <w:r w:rsidR="00887E7A" w:rsidRPr="00EC0220">
        <w:rPr>
          <w:rFonts w:ascii="Arial" w:hAnsi="Arial" w:cs="Arial"/>
          <w:szCs w:val="24"/>
        </w:rPr>
        <w:t xml:space="preserve"> LRTAP konvencije i NEC direktive</w:t>
      </w:r>
      <w:r w:rsidR="00887E7A">
        <w:rPr>
          <w:rFonts w:ascii="Arial" w:hAnsi="Arial" w:cs="Arial"/>
          <w:szCs w:val="24"/>
        </w:rPr>
        <w:t>: Izrada ukupnih nacionalnih emisija – NFR, Emisije iz velikih točkastih izvora i Informativno izvješće o inventaru za 2021. godinu</w:t>
      </w:r>
      <w:r w:rsidR="00887E7A" w:rsidRPr="00EC0220">
        <w:rPr>
          <w:rFonts w:ascii="Arial" w:hAnsi="Arial" w:cs="Arial"/>
          <w:szCs w:val="24"/>
        </w:rPr>
        <w:t>“</w:t>
      </w:r>
    </w:p>
    <w:p w14:paraId="4C44DC7C" w14:textId="77777777" w:rsidR="006010F2" w:rsidRPr="00CC79CD" w:rsidRDefault="006010F2" w:rsidP="00CC79CD">
      <w:pPr>
        <w:tabs>
          <w:tab w:val="left" w:pos="4253"/>
        </w:tabs>
        <w:spacing w:before="0" w:after="0" w:line="280" w:lineRule="exact"/>
        <w:ind w:left="142"/>
        <w:contextualSpacing/>
        <w:jc w:val="center"/>
        <w:rPr>
          <w:rFonts w:ascii="Arial" w:hAnsi="Arial" w:cs="Arial"/>
          <w:sz w:val="22"/>
        </w:rPr>
      </w:pPr>
    </w:p>
    <w:p w14:paraId="08CB6BF9" w14:textId="77777777" w:rsidR="006010F2" w:rsidRPr="00CC79CD" w:rsidRDefault="006010F2" w:rsidP="00CC79CD">
      <w:pPr>
        <w:tabs>
          <w:tab w:val="left" w:pos="4253"/>
        </w:tabs>
        <w:spacing w:before="0" w:after="0" w:line="280" w:lineRule="exact"/>
        <w:ind w:left="142"/>
        <w:contextualSpacing/>
        <w:jc w:val="center"/>
        <w:rPr>
          <w:rFonts w:ascii="Arial" w:hAnsi="Arial" w:cs="Arial"/>
          <w:sz w:val="22"/>
        </w:rPr>
      </w:pPr>
    </w:p>
    <w:p w14:paraId="7EF9EAA6" w14:textId="77777777" w:rsidR="006010F2" w:rsidRPr="00CC79CD" w:rsidRDefault="006010F2" w:rsidP="00CC79CD">
      <w:pPr>
        <w:tabs>
          <w:tab w:val="left" w:pos="4678"/>
        </w:tabs>
        <w:spacing w:before="0" w:after="0" w:line="280" w:lineRule="exact"/>
        <w:ind w:left="142"/>
        <w:contextualSpacing/>
        <w:jc w:val="center"/>
        <w:rPr>
          <w:rFonts w:ascii="Arial" w:hAnsi="Arial" w:cs="Arial"/>
          <w:sz w:val="22"/>
        </w:rPr>
      </w:pP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6010F2" w:rsidRPr="00CC79CD" w14:paraId="1D0D8707" w14:textId="77777777" w:rsidTr="00457F78">
        <w:tc>
          <w:tcPr>
            <w:tcW w:w="4678" w:type="dxa"/>
          </w:tcPr>
          <w:p w14:paraId="54ABCF2D" w14:textId="77777777" w:rsidR="006010F2" w:rsidRPr="00CC79CD" w:rsidRDefault="006010F2" w:rsidP="00CC79CD">
            <w:pPr>
              <w:tabs>
                <w:tab w:val="left" w:pos="4678"/>
              </w:tabs>
              <w:spacing w:before="0" w:line="280" w:lineRule="exact"/>
              <w:ind w:left="-71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Stručnjak:</w:t>
            </w:r>
          </w:p>
        </w:tc>
        <w:tc>
          <w:tcPr>
            <w:tcW w:w="4678" w:type="dxa"/>
          </w:tcPr>
          <w:p w14:paraId="5E37C856" w14:textId="77777777" w:rsidR="006010F2" w:rsidRPr="00CC79CD" w:rsidRDefault="00CF3479" w:rsidP="00CC79CD">
            <w:pPr>
              <w:tabs>
                <w:tab w:val="left" w:pos="4678"/>
              </w:tabs>
              <w:spacing w:before="0" w:line="280" w:lineRule="exact"/>
              <w:ind w:left="32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m</w:t>
            </w:r>
            <w:r w:rsidR="006010F2" w:rsidRPr="00CC79CD">
              <w:rPr>
                <w:rFonts w:ascii="Arial" w:hAnsi="Arial" w:cs="Arial"/>
                <w:sz w:val="22"/>
              </w:rPr>
              <w:t>r. sc. Mirela Poljanac, dipl. ing. kem. tehn.</w:t>
            </w:r>
          </w:p>
        </w:tc>
      </w:tr>
      <w:tr w:rsidR="006010F2" w:rsidRPr="00CC79CD" w14:paraId="00C188DE" w14:textId="77777777" w:rsidTr="00457F78">
        <w:tc>
          <w:tcPr>
            <w:tcW w:w="4678" w:type="dxa"/>
          </w:tcPr>
          <w:p w14:paraId="2B01CDB8" w14:textId="77777777" w:rsidR="006010F2" w:rsidRPr="00CC79CD" w:rsidRDefault="006010F2" w:rsidP="00CC79CD">
            <w:pPr>
              <w:tabs>
                <w:tab w:val="left" w:pos="4678"/>
              </w:tabs>
              <w:spacing w:before="0" w:line="280" w:lineRule="exact"/>
              <w:ind w:left="-71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7F3DCBD4" w14:textId="77777777" w:rsidR="006010F2" w:rsidRPr="00CC79CD" w:rsidRDefault="006010F2" w:rsidP="00CC79CD">
            <w:pPr>
              <w:tabs>
                <w:tab w:val="left" w:pos="4678"/>
              </w:tabs>
              <w:spacing w:before="0" w:line="280" w:lineRule="exact"/>
              <w:ind w:left="32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6010F2" w:rsidRPr="00CC79CD" w14:paraId="5E2A72A8" w14:textId="77777777" w:rsidTr="00457F78">
        <w:tc>
          <w:tcPr>
            <w:tcW w:w="4678" w:type="dxa"/>
          </w:tcPr>
          <w:p w14:paraId="1BAC6213" w14:textId="77777777" w:rsidR="006010F2" w:rsidRPr="00CC79CD" w:rsidRDefault="00F82C03" w:rsidP="00CC79CD">
            <w:pPr>
              <w:tabs>
                <w:tab w:val="left" w:pos="4678"/>
              </w:tabs>
              <w:spacing w:before="0" w:line="280" w:lineRule="exact"/>
              <w:ind w:left="-71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Autori:</w:t>
            </w:r>
          </w:p>
        </w:tc>
        <w:tc>
          <w:tcPr>
            <w:tcW w:w="4678" w:type="dxa"/>
          </w:tcPr>
          <w:p w14:paraId="3F3B39F0" w14:textId="77777777" w:rsidR="006010F2" w:rsidRPr="00CC79CD" w:rsidRDefault="00F82C03" w:rsidP="00CC79CD">
            <w:pPr>
              <w:tabs>
                <w:tab w:val="left" w:pos="4678"/>
              </w:tabs>
              <w:spacing w:before="0" w:line="280" w:lineRule="exact"/>
              <w:ind w:left="32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mr. sc. Mirela Poljanac, dipl. ing. kem. tehn.</w:t>
            </w:r>
          </w:p>
        </w:tc>
      </w:tr>
      <w:tr w:rsidR="00F82C03" w:rsidRPr="00CC79CD" w14:paraId="54108A44" w14:textId="77777777" w:rsidTr="00457F78">
        <w:tc>
          <w:tcPr>
            <w:tcW w:w="4678" w:type="dxa"/>
          </w:tcPr>
          <w:p w14:paraId="1D7D7DAF" w14:textId="77777777" w:rsidR="00F82C03" w:rsidRPr="00CC79CD" w:rsidRDefault="00F82C03" w:rsidP="00CC79CD">
            <w:pPr>
              <w:tabs>
                <w:tab w:val="left" w:pos="4678"/>
              </w:tabs>
              <w:spacing w:before="0" w:line="280" w:lineRule="exact"/>
              <w:ind w:left="-71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724B7691" w14:textId="77777777" w:rsidR="00F82C03" w:rsidRPr="00CC79CD" w:rsidRDefault="00F82C03" w:rsidP="00CC79CD">
            <w:pPr>
              <w:tabs>
                <w:tab w:val="left" w:pos="4570"/>
              </w:tabs>
              <w:spacing w:before="0" w:after="20" w:line="280" w:lineRule="exact"/>
              <w:contextualSpacing/>
              <w:rPr>
                <w:rFonts w:ascii="Arial" w:hAnsi="Arial" w:cs="Arial"/>
                <w:sz w:val="22"/>
                <w:lang w:val="en-GB"/>
              </w:rPr>
            </w:pPr>
            <w:r w:rsidRPr="00CC79CD">
              <w:rPr>
                <w:rFonts w:ascii="Arial" w:hAnsi="Arial" w:cs="Arial"/>
                <w:sz w:val="22"/>
                <w:lang w:val="en-GB"/>
              </w:rPr>
              <w:t xml:space="preserve">univ. spec. </w:t>
            </w:r>
            <w:proofErr w:type="spellStart"/>
            <w:r w:rsidRPr="00CC79CD">
              <w:rPr>
                <w:rFonts w:ascii="Arial" w:hAnsi="Arial" w:cs="Arial"/>
                <w:sz w:val="22"/>
                <w:lang w:val="en-GB"/>
              </w:rPr>
              <w:t>oecoing</w:t>
            </w:r>
            <w:proofErr w:type="spellEnd"/>
            <w:r w:rsidRPr="00CC79CD">
              <w:rPr>
                <w:rFonts w:ascii="Arial" w:hAnsi="Arial" w:cs="Arial"/>
                <w:sz w:val="22"/>
                <w:lang w:val="en-GB"/>
              </w:rPr>
              <w:t xml:space="preserve"> Iva Švedek, dipl. </w:t>
            </w:r>
            <w:proofErr w:type="spellStart"/>
            <w:r w:rsidRPr="00CC79CD">
              <w:rPr>
                <w:rFonts w:ascii="Arial" w:hAnsi="Arial" w:cs="Arial"/>
                <w:sz w:val="22"/>
                <w:lang w:val="en-GB"/>
              </w:rPr>
              <w:t>ing</w:t>
            </w:r>
            <w:proofErr w:type="spellEnd"/>
            <w:r w:rsidRPr="00CC79CD">
              <w:rPr>
                <w:rFonts w:ascii="Arial" w:hAnsi="Arial" w:cs="Arial"/>
                <w:sz w:val="22"/>
                <w:lang w:val="en-GB"/>
              </w:rPr>
              <w:t xml:space="preserve">. </w:t>
            </w:r>
            <w:proofErr w:type="spellStart"/>
            <w:r w:rsidRPr="00CC79CD">
              <w:rPr>
                <w:rFonts w:ascii="Arial" w:hAnsi="Arial" w:cs="Arial"/>
                <w:sz w:val="22"/>
                <w:lang w:val="en-GB"/>
              </w:rPr>
              <w:t>kem</w:t>
            </w:r>
            <w:proofErr w:type="spellEnd"/>
            <w:r w:rsidRPr="00CC79CD">
              <w:rPr>
                <w:rFonts w:ascii="Arial" w:hAnsi="Arial" w:cs="Arial"/>
                <w:sz w:val="22"/>
                <w:lang w:val="en-GB"/>
              </w:rPr>
              <w:t>.</w:t>
            </w:r>
          </w:p>
        </w:tc>
      </w:tr>
      <w:tr w:rsidR="00F82C03" w:rsidRPr="00CC79CD" w14:paraId="7C41E874" w14:textId="77777777" w:rsidTr="00457F78">
        <w:tc>
          <w:tcPr>
            <w:tcW w:w="4678" w:type="dxa"/>
          </w:tcPr>
          <w:p w14:paraId="19953AA2" w14:textId="77777777" w:rsidR="00F82C03" w:rsidRPr="00CC79CD" w:rsidRDefault="00F82C03" w:rsidP="00CC79CD">
            <w:pPr>
              <w:tabs>
                <w:tab w:val="left" w:pos="4678"/>
              </w:tabs>
              <w:spacing w:before="0" w:line="280" w:lineRule="exact"/>
              <w:ind w:left="-71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0CF709DC" w14:textId="53A632B0" w:rsidR="00F82C03" w:rsidRPr="00CC79CD" w:rsidRDefault="00887E7A" w:rsidP="00CC79CD">
            <w:pPr>
              <w:tabs>
                <w:tab w:val="left" w:pos="4570"/>
              </w:tabs>
              <w:spacing w:before="0" w:after="20" w:line="280" w:lineRule="exact"/>
              <w:contextualSpacing/>
              <w:rPr>
                <w:rFonts w:ascii="Arial" w:hAnsi="Arial" w:cs="Arial"/>
                <w:sz w:val="22"/>
                <w:lang w:val="en-GB"/>
              </w:rPr>
            </w:pPr>
            <w:r w:rsidRPr="00CC79CD">
              <w:rPr>
                <w:rFonts w:ascii="Arial" w:hAnsi="Arial" w:cs="Arial"/>
                <w:sz w:val="22"/>
              </w:rPr>
              <w:t>Renata Kos, dipl. ing. rud.</w:t>
            </w:r>
          </w:p>
        </w:tc>
      </w:tr>
      <w:tr w:rsidR="00A91F2E" w:rsidRPr="00CC79CD" w14:paraId="55BF6819" w14:textId="77777777" w:rsidTr="00457F78">
        <w:tc>
          <w:tcPr>
            <w:tcW w:w="4678" w:type="dxa"/>
          </w:tcPr>
          <w:p w14:paraId="077F9870" w14:textId="77777777" w:rsidR="00A91F2E" w:rsidRPr="00CC79CD" w:rsidRDefault="00A91F2E" w:rsidP="00CC79CD">
            <w:pPr>
              <w:tabs>
                <w:tab w:val="left" w:pos="4678"/>
              </w:tabs>
              <w:spacing w:before="0" w:line="280" w:lineRule="exact"/>
              <w:ind w:left="-71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4507C28D" w14:textId="5A2081D5" w:rsidR="00A91F2E" w:rsidRPr="00CC79CD" w:rsidRDefault="00887E7A" w:rsidP="00CC79CD">
            <w:pPr>
              <w:tabs>
                <w:tab w:val="left" w:pos="4678"/>
              </w:tabs>
              <w:spacing w:before="0" w:line="280" w:lineRule="exact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  <w:lang w:val="de-DE"/>
              </w:rPr>
              <w:t>dr. sc. Andrea Hublin, dipl. ing. kem. tehn.</w:t>
            </w:r>
          </w:p>
        </w:tc>
      </w:tr>
      <w:tr w:rsidR="00A91F2E" w:rsidRPr="00CC79CD" w14:paraId="17FCD1D6" w14:textId="77777777" w:rsidTr="00457F78">
        <w:tc>
          <w:tcPr>
            <w:tcW w:w="4678" w:type="dxa"/>
          </w:tcPr>
          <w:p w14:paraId="2B096EDC" w14:textId="77777777" w:rsidR="00A91F2E" w:rsidRPr="00CC79CD" w:rsidRDefault="00A91F2E" w:rsidP="00CC79CD">
            <w:pPr>
              <w:tabs>
                <w:tab w:val="left" w:pos="4678"/>
              </w:tabs>
              <w:spacing w:before="0" w:line="280" w:lineRule="exact"/>
              <w:ind w:left="-71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23EEB75B" w14:textId="29F375C3" w:rsidR="00A91F2E" w:rsidRPr="00CC79CD" w:rsidRDefault="00887E7A" w:rsidP="00CC79CD">
            <w:pPr>
              <w:tabs>
                <w:tab w:val="left" w:pos="4570"/>
              </w:tabs>
              <w:spacing w:before="0" w:after="20" w:line="280" w:lineRule="exact"/>
              <w:contextualSpacing/>
              <w:rPr>
                <w:rFonts w:ascii="Arial" w:hAnsi="Arial" w:cs="Arial"/>
                <w:sz w:val="22"/>
                <w:lang w:val="de-DE"/>
              </w:rPr>
            </w:pPr>
            <w:r w:rsidRPr="00CC79CD">
              <w:rPr>
                <w:rFonts w:ascii="Arial" w:hAnsi="Arial" w:cs="Arial"/>
                <w:sz w:val="22"/>
              </w:rPr>
              <w:t xml:space="preserve">Borna Glűckselig, </w:t>
            </w:r>
            <w:r w:rsidRPr="009634CA">
              <w:rPr>
                <w:rFonts w:ascii="Arial" w:hAnsi="Arial" w:cs="Arial"/>
                <w:sz w:val="22"/>
              </w:rPr>
              <w:t>mag. ing. agr.</w:t>
            </w:r>
          </w:p>
        </w:tc>
      </w:tr>
      <w:tr w:rsidR="00A91F2E" w:rsidRPr="00CC79CD" w14:paraId="7EEC9C15" w14:textId="77777777" w:rsidTr="00457F78">
        <w:tc>
          <w:tcPr>
            <w:tcW w:w="4678" w:type="dxa"/>
          </w:tcPr>
          <w:p w14:paraId="590AC5EC" w14:textId="77777777" w:rsidR="00A91F2E" w:rsidRPr="00CC79CD" w:rsidRDefault="00A91F2E" w:rsidP="00CC79CD">
            <w:pPr>
              <w:tabs>
                <w:tab w:val="left" w:pos="4678"/>
              </w:tabs>
              <w:spacing w:before="0" w:line="280" w:lineRule="exact"/>
              <w:ind w:left="-71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0D57DE02" w14:textId="5F2D4631" w:rsidR="00A91F2E" w:rsidRPr="00CC79CD" w:rsidRDefault="00887E7A" w:rsidP="00CC79CD">
            <w:pPr>
              <w:tabs>
                <w:tab w:val="left" w:pos="4678"/>
              </w:tabs>
              <w:spacing w:before="0" w:line="280" w:lineRule="exact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  <w:lang w:val="de-DE"/>
              </w:rPr>
              <w:t>Berislav Marković, mag. ing. prosp. arch.</w:t>
            </w:r>
          </w:p>
        </w:tc>
      </w:tr>
    </w:tbl>
    <w:p w14:paraId="562CDC05" w14:textId="77777777" w:rsidR="006010F2" w:rsidRPr="00CC79CD" w:rsidRDefault="006010F2" w:rsidP="00CC79CD">
      <w:pPr>
        <w:tabs>
          <w:tab w:val="left" w:pos="4253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</w:p>
    <w:p w14:paraId="1201988A" w14:textId="77777777" w:rsidR="00CF3479" w:rsidRPr="00CC79CD" w:rsidRDefault="00CF3479" w:rsidP="00CC79CD">
      <w:pPr>
        <w:tabs>
          <w:tab w:val="left" w:pos="4253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  <w:bookmarkStart w:id="0" w:name="_GoBack"/>
      <w:bookmarkEnd w:id="0"/>
    </w:p>
    <w:p w14:paraId="6245AF1C" w14:textId="77777777" w:rsidR="006010F2" w:rsidRPr="00CC79CD" w:rsidRDefault="006010F2" w:rsidP="00CC79CD">
      <w:pPr>
        <w:tabs>
          <w:tab w:val="left" w:pos="4253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</w:p>
    <w:p w14:paraId="265BC23B" w14:textId="77777777" w:rsidR="006010F2" w:rsidRPr="00CC79CD" w:rsidRDefault="006010F2" w:rsidP="00CC79CD">
      <w:pPr>
        <w:tabs>
          <w:tab w:val="left" w:pos="4253"/>
        </w:tabs>
        <w:spacing w:before="0" w:after="0" w:line="280" w:lineRule="exact"/>
        <w:ind w:left="142"/>
        <w:contextualSpacing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6010F2" w:rsidRPr="00CC79CD" w14:paraId="6BC5EDF5" w14:textId="77777777" w:rsidTr="00457F78">
        <w:tc>
          <w:tcPr>
            <w:tcW w:w="4536" w:type="dxa"/>
          </w:tcPr>
          <w:p w14:paraId="29370AFB" w14:textId="77777777" w:rsidR="006010F2" w:rsidRPr="00CC79CD" w:rsidRDefault="006010F2" w:rsidP="00CC79CD">
            <w:pPr>
              <w:tabs>
                <w:tab w:val="left" w:pos="4253"/>
              </w:tabs>
              <w:spacing w:before="0" w:line="280" w:lineRule="exact"/>
              <w:ind w:left="-59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Direktor odjela za zaštitu atmosfere i klimatske promjene:</w:t>
            </w:r>
          </w:p>
        </w:tc>
        <w:tc>
          <w:tcPr>
            <w:tcW w:w="4962" w:type="dxa"/>
          </w:tcPr>
          <w:p w14:paraId="3FAD05D7" w14:textId="77777777" w:rsidR="006010F2" w:rsidRPr="00CC79CD" w:rsidRDefault="006010F2" w:rsidP="00CC79CD">
            <w:pPr>
              <w:tabs>
                <w:tab w:val="left" w:pos="4253"/>
              </w:tabs>
              <w:spacing w:before="0" w:line="280" w:lineRule="exact"/>
              <w:ind w:left="183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Direktor:</w:t>
            </w:r>
          </w:p>
        </w:tc>
      </w:tr>
      <w:tr w:rsidR="006010F2" w:rsidRPr="00CC79CD" w14:paraId="54A2A801" w14:textId="77777777" w:rsidTr="00457F78">
        <w:tc>
          <w:tcPr>
            <w:tcW w:w="4536" w:type="dxa"/>
          </w:tcPr>
          <w:p w14:paraId="2346BC94" w14:textId="77777777" w:rsidR="006010F2" w:rsidRPr="00CC79CD" w:rsidRDefault="006010F2" w:rsidP="00CC79CD">
            <w:pPr>
              <w:tabs>
                <w:tab w:val="left" w:pos="4253"/>
              </w:tabs>
              <w:spacing w:before="0" w:line="280" w:lineRule="exact"/>
              <w:ind w:left="-59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</w:tcPr>
          <w:p w14:paraId="6BBD34E2" w14:textId="77777777" w:rsidR="006010F2" w:rsidRPr="00CC79CD" w:rsidRDefault="006010F2" w:rsidP="00CC79CD">
            <w:pPr>
              <w:tabs>
                <w:tab w:val="left" w:pos="4253"/>
              </w:tabs>
              <w:spacing w:before="0" w:line="280" w:lineRule="exact"/>
              <w:ind w:left="183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6010F2" w:rsidRPr="00CC79CD" w14:paraId="6DD0001A" w14:textId="77777777" w:rsidTr="00457F78">
        <w:tc>
          <w:tcPr>
            <w:tcW w:w="4536" w:type="dxa"/>
          </w:tcPr>
          <w:p w14:paraId="7F140966" w14:textId="77777777" w:rsidR="006010F2" w:rsidRPr="00CC79CD" w:rsidRDefault="006010F2" w:rsidP="00CC79CD">
            <w:pPr>
              <w:tabs>
                <w:tab w:val="left" w:pos="4253"/>
              </w:tabs>
              <w:spacing w:before="0" w:line="280" w:lineRule="exact"/>
              <w:ind w:left="-59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</w:tcPr>
          <w:p w14:paraId="3EB9827E" w14:textId="77777777" w:rsidR="006010F2" w:rsidRPr="00CC79CD" w:rsidRDefault="006010F2" w:rsidP="00CC79CD">
            <w:pPr>
              <w:tabs>
                <w:tab w:val="left" w:pos="4253"/>
              </w:tabs>
              <w:spacing w:before="0" w:line="280" w:lineRule="exact"/>
              <w:ind w:left="183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6010F2" w:rsidRPr="00CC79CD" w14:paraId="0D484BCC" w14:textId="77777777" w:rsidTr="00457F78">
        <w:tc>
          <w:tcPr>
            <w:tcW w:w="4536" w:type="dxa"/>
          </w:tcPr>
          <w:p w14:paraId="5FA0C79A" w14:textId="77777777" w:rsidR="006010F2" w:rsidRPr="00CC79CD" w:rsidRDefault="006010F2" w:rsidP="00CC79CD">
            <w:pPr>
              <w:tabs>
                <w:tab w:val="left" w:pos="4253"/>
              </w:tabs>
              <w:spacing w:before="0" w:line="280" w:lineRule="exact"/>
              <w:ind w:left="-59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</w:tcPr>
          <w:p w14:paraId="361636FD" w14:textId="77777777" w:rsidR="006010F2" w:rsidRPr="00CC79CD" w:rsidRDefault="006010F2" w:rsidP="00CC79CD">
            <w:pPr>
              <w:tabs>
                <w:tab w:val="left" w:pos="4253"/>
              </w:tabs>
              <w:spacing w:before="0" w:line="280" w:lineRule="exact"/>
              <w:ind w:left="183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6010F2" w:rsidRPr="00CC79CD" w14:paraId="19A9DD56" w14:textId="77777777" w:rsidTr="00457F78">
        <w:tc>
          <w:tcPr>
            <w:tcW w:w="4536" w:type="dxa"/>
          </w:tcPr>
          <w:p w14:paraId="29909A51" w14:textId="77777777" w:rsidR="006010F2" w:rsidRPr="00CC79CD" w:rsidRDefault="00CF3479" w:rsidP="00CC79CD">
            <w:pPr>
              <w:tabs>
                <w:tab w:val="left" w:pos="4253"/>
              </w:tabs>
              <w:spacing w:before="0" w:line="280" w:lineRule="exact"/>
              <w:ind w:left="-59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d</w:t>
            </w:r>
            <w:r w:rsidR="006010F2" w:rsidRPr="00CC79CD">
              <w:rPr>
                <w:rFonts w:ascii="Arial" w:hAnsi="Arial" w:cs="Arial"/>
                <w:sz w:val="22"/>
              </w:rPr>
              <w:t>r. sc. Vladimir Jelavić, dipl. ing. stroj.</w:t>
            </w:r>
          </w:p>
        </w:tc>
        <w:tc>
          <w:tcPr>
            <w:tcW w:w="4962" w:type="dxa"/>
          </w:tcPr>
          <w:p w14:paraId="2B7CDAA9" w14:textId="77777777" w:rsidR="006010F2" w:rsidRPr="00CC79CD" w:rsidRDefault="00CF3479" w:rsidP="00CC79CD">
            <w:pPr>
              <w:tabs>
                <w:tab w:val="left" w:pos="4253"/>
              </w:tabs>
              <w:spacing w:before="0" w:line="280" w:lineRule="exact"/>
              <w:ind w:left="183"/>
              <w:contextualSpacing/>
              <w:rPr>
                <w:rFonts w:ascii="Arial" w:hAnsi="Arial" w:cs="Arial"/>
                <w:sz w:val="22"/>
              </w:rPr>
            </w:pPr>
            <w:r w:rsidRPr="00CC79CD">
              <w:rPr>
                <w:rFonts w:ascii="Arial" w:hAnsi="Arial" w:cs="Arial"/>
                <w:sz w:val="22"/>
              </w:rPr>
              <w:t>m</w:t>
            </w:r>
            <w:r w:rsidR="006010F2" w:rsidRPr="00CC79CD">
              <w:rPr>
                <w:rFonts w:ascii="Arial" w:hAnsi="Arial" w:cs="Arial"/>
                <w:sz w:val="22"/>
              </w:rPr>
              <w:t>r. sc. Zdravko Mužek, dipl. ing. stroj.</w:t>
            </w:r>
          </w:p>
          <w:p w14:paraId="6FDD58F0" w14:textId="77777777" w:rsidR="006010F2" w:rsidRPr="00CC79CD" w:rsidRDefault="006010F2" w:rsidP="00CC79CD">
            <w:pPr>
              <w:tabs>
                <w:tab w:val="left" w:pos="4253"/>
              </w:tabs>
              <w:spacing w:before="0" w:line="280" w:lineRule="exact"/>
              <w:ind w:left="183"/>
              <w:contextualSpacing/>
              <w:rPr>
                <w:rFonts w:ascii="Arial" w:hAnsi="Arial" w:cs="Arial"/>
                <w:sz w:val="22"/>
              </w:rPr>
            </w:pPr>
          </w:p>
        </w:tc>
      </w:tr>
    </w:tbl>
    <w:p w14:paraId="249CE052" w14:textId="77777777" w:rsidR="006010F2" w:rsidRPr="00CC79CD" w:rsidRDefault="006010F2" w:rsidP="00CC79CD">
      <w:pPr>
        <w:tabs>
          <w:tab w:val="left" w:pos="4253"/>
        </w:tabs>
        <w:spacing w:before="0" w:line="280" w:lineRule="exact"/>
        <w:ind w:left="142"/>
        <w:contextualSpacing/>
        <w:rPr>
          <w:rFonts w:ascii="Arial" w:hAnsi="Arial" w:cs="Arial"/>
          <w:sz w:val="22"/>
        </w:rPr>
      </w:pPr>
    </w:p>
    <w:p w14:paraId="3156667B" w14:textId="77777777" w:rsidR="006010F2" w:rsidRPr="00CC79CD" w:rsidRDefault="006010F2" w:rsidP="00CC79CD">
      <w:pPr>
        <w:spacing w:before="0" w:line="280" w:lineRule="exact"/>
        <w:ind w:left="142"/>
        <w:contextualSpacing/>
        <w:jc w:val="center"/>
        <w:rPr>
          <w:rFonts w:ascii="Arial" w:hAnsi="Arial" w:cs="Arial"/>
          <w:sz w:val="22"/>
        </w:rPr>
      </w:pPr>
    </w:p>
    <w:p w14:paraId="5AA65B77" w14:textId="77777777" w:rsidR="006010F2" w:rsidRPr="00CC79CD" w:rsidRDefault="006010F2" w:rsidP="00CC79CD">
      <w:pPr>
        <w:spacing w:before="0" w:line="280" w:lineRule="exact"/>
        <w:ind w:left="142"/>
        <w:contextualSpacing/>
        <w:jc w:val="center"/>
        <w:rPr>
          <w:rFonts w:ascii="Arial" w:hAnsi="Arial" w:cs="Arial"/>
          <w:sz w:val="22"/>
        </w:rPr>
      </w:pPr>
    </w:p>
    <w:p w14:paraId="3B0FDBD1" w14:textId="5E852B85" w:rsidR="006010F2" w:rsidRPr="00CC79CD" w:rsidRDefault="006010F2" w:rsidP="00CC79CD">
      <w:pPr>
        <w:spacing w:before="0" w:line="280" w:lineRule="exact"/>
        <w:ind w:left="142"/>
        <w:contextualSpacing/>
        <w:jc w:val="center"/>
        <w:rPr>
          <w:rFonts w:ascii="Arial" w:eastAsia="Calibri" w:hAnsi="Arial" w:cs="Arial"/>
          <w:sz w:val="22"/>
        </w:rPr>
      </w:pPr>
      <w:r w:rsidRPr="00CC79CD">
        <w:rPr>
          <w:rFonts w:ascii="Arial" w:hAnsi="Arial" w:cs="Arial"/>
          <w:sz w:val="22"/>
        </w:rPr>
        <w:t xml:space="preserve">Zagreb, </w:t>
      </w:r>
      <w:r w:rsidR="008B5387" w:rsidRPr="00CC79CD">
        <w:rPr>
          <w:rFonts w:ascii="Arial" w:hAnsi="Arial" w:cs="Arial"/>
          <w:sz w:val="22"/>
        </w:rPr>
        <w:t>listopad</w:t>
      </w:r>
      <w:r w:rsidRPr="00CC79CD">
        <w:rPr>
          <w:rFonts w:ascii="Arial" w:hAnsi="Arial" w:cs="Arial"/>
          <w:sz w:val="22"/>
        </w:rPr>
        <w:t xml:space="preserve"> 20</w:t>
      </w:r>
      <w:r w:rsidR="003569F3">
        <w:rPr>
          <w:rFonts w:ascii="Arial" w:hAnsi="Arial" w:cs="Arial"/>
          <w:sz w:val="22"/>
        </w:rPr>
        <w:t>2</w:t>
      </w:r>
      <w:r w:rsidR="005D37DD">
        <w:rPr>
          <w:rFonts w:ascii="Arial" w:hAnsi="Arial" w:cs="Arial"/>
          <w:sz w:val="22"/>
        </w:rPr>
        <w:t>0</w:t>
      </w:r>
      <w:r w:rsidRPr="00CC79CD">
        <w:rPr>
          <w:rFonts w:ascii="Arial" w:hAnsi="Arial" w:cs="Arial"/>
          <w:sz w:val="22"/>
        </w:rPr>
        <w:t xml:space="preserve">. </w:t>
      </w:r>
    </w:p>
    <w:p w14:paraId="6A70B6DE" w14:textId="77777777" w:rsidR="006010F2" w:rsidRPr="006010F2" w:rsidRDefault="006010F2" w:rsidP="006010F2">
      <w:pPr>
        <w:ind w:left="142"/>
        <w:rPr>
          <w:rFonts w:ascii="Arial" w:hAnsi="Arial" w:cs="Arial"/>
        </w:rPr>
      </w:pPr>
    </w:p>
    <w:p w14:paraId="0124499B" w14:textId="77777777" w:rsidR="006010F2" w:rsidRPr="006010F2" w:rsidRDefault="006010F2" w:rsidP="006010F2">
      <w:pPr>
        <w:ind w:left="142"/>
        <w:rPr>
          <w:rFonts w:ascii="Arial" w:hAnsi="Arial" w:cs="Arial"/>
        </w:rPr>
        <w:sectPr w:rsidR="006010F2" w:rsidRPr="006010F2" w:rsidSect="00AD11E7">
          <w:headerReference w:type="first" r:id="rId12"/>
          <w:footerReference w:type="first" r:id="rId13"/>
          <w:pgSz w:w="11906" w:h="16838" w:code="9"/>
          <w:pgMar w:top="1701" w:right="849" w:bottom="1418" w:left="567" w:header="737" w:footer="624" w:gutter="851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hr-HR"/>
        </w:rPr>
        <w:id w:val="1458682674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</w:rPr>
      </w:sdtEndPr>
      <w:sdtContent>
        <w:p w14:paraId="68286273" w14:textId="77777777" w:rsidR="005E3C2E" w:rsidRPr="00EA6B87" w:rsidRDefault="005E3C2E" w:rsidP="008B5387">
          <w:pPr>
            <w:pStyle w:val="TOCHeading"/>
            <w:spacing w:after="240"/>
            <w:rPr>
              <w:rFonts w:ascii="Times New Roman" w:hAnsi="Times New Roman" w:cs="Times New Roman"/>
              <w:color w:val="003C71"/>
              <w:sz w:val="40"/>
              <w:szCs w:val="40"/>
            </w:rPr>
          </w:pPr>
          <w:r w:rsidRPr="00EA6B87">
            <w:rPr>
              <w:rFonts w:ascii="Times New Roman" w:hAnsi="Times New Roman" w:cs="Times New Roman"/>
              <w:color w:val="003C71"/>
              <w:sz w:val="40"/>
              <w:szCs w:val="40"/>
              <w:lang w:val="hr-HR"/>
            </w:rPr>
            <w:t>Sadržaj</w:t>
          </w:r>
          <w:r w:rsidRPr="00EA6B87">
            <w:rPr>
              <w:rFonts w:ascii="Times New Roman" w:hAnsi="Times New Roman" w:cs="Times New Roman"/>
              <w:color w:val="003C71"/>
              <w:sz w:val="40"/>
              <w:szCs w:val="40"/>
            </w:rPr>
            <w:t>:</w:t>
          </w:r>
        </w:p>
        <w:p w14:paraId="6ECC9491" w14:textId="21FAEF70" w:rsidR="00B051DA" w:rsidRDefault="0007383E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r w:rsidRPr="008B5387">
            <w:rPr>
              <w:rFonts w:cs="Times New Roman"/>
            </w:rPr>
            <w:fldChar w:fldCharType="begin"/>
          </w:r>
          <w:r w:rsidRPr="008B5387">
            <w:rPr>
              <w:rFonts w:cs="Times New Roman"/>
            </w:rPr>
            <w:instrText xml:space="preserve"> TOC \o "1-2" \h \z \u </w:instrText>
          </w:r>
          <w:r w:rsidRPr="008B5387">
            <w:rPr>
              <w:rFonts w:cs="Times New Roman"/>
            </w:rPr>
            <w:fldChar w:fldCharType="separate"/>
          </w:r>
          <w:hyperlink w:anchor="_Toc54868553" w:history="1">
            <w:r w:rsidR="00B051DA" w:rsidRPr="000E1241">
              <w:rPr>
                <w:rStyle w:val="Hyperlink"/>
                <w:noProof/>
              </w:rPr>
              <w:t>1.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Uvod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_Toc54868553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2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396C6E18" w14:textId="2DFA8D33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54" w:history="1">
            <w:r w:rsidR="00B051DA" w:rsidRPr="000E1241">
              <w:rPr>
                <w:rStyle w:val="Hyperlink"/>
                <w:noProof/>
              </w:rPr>
              <w:t>2.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Popis pojmova i kratica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_Toc54868554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4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0FC86C75" w14:textId="6945CECD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55" w:history="1">
            <w:r w:rsidR="00B051DA" w:rsidRPr="000E1241">
              <w:rPr>
                <w:rStyle w:val="Hyperlink"/>
                <w:noProof/>
              </w:rPr>
              <w:t>3.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Popis tablica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_Toc54868555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6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16F580E6" w14:textId="77AD577C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56" w:history="1">
            <w:r w:rsidR="00B051DA" w:rsidRPr="000E1241">
              <w:rPr>
                <w:rStyle w:val="Hyperlink"/>
                <w:noProof/>
              </w:rPr>
              <w:t>4.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NFR sektor 1 Energetika – NFR sektor 1.A Izgaranje goriva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_Toc54868556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8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635EBA77" w14:textId="38711139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57" w:history="1">
            <w:r w:rsidR="00B051DA" w:rsidRPr="000E1241">
              <w:rPr>
                <w:rStyle w:val="Hyperlink"/>
                <w:noProof/>
              </w:rPr>
              <w:t>5.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NFR sektor 1 Energetika – NFR sektor 1.B Fugitivne emisije iz goriva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_Toc54868557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12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442448F0" w14:textId="0926A759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58" w:history="1">
            <w:r w:rsidR="00B051DA" w:rsidRPr="000E1241">
              <w:rPr>
                <w:rStyle w:val="Hyperlink"/>
                <w:noProof/>
              </w:rPr>
              <w:t>6.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NFR sektor 2 Proizvodni procesi i uporaba proizvoda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_Toc54868558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15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3F0EF3A2" w14:textId="16945559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59" w:history="1">
            <w:r w:rsidR="00B051DA" w:rsidRPr="000E1241">
              <w:rPr>
                <w:rStyle w:val="Hyperlink"/>
                <w:noProof/>
              </w:rPr>
              <w:t>7.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NFR sektor 3 Poljoprivreda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_Toc54868559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43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3BA55C87" w14:textId="05F3F34A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0" w:history="1">
            <w:r w:rsidR="00B051DA" w:rsidRPr="000E1241">
              <w:rPr>
                <w:rStyle w:val="Hyperlink"/>
                <w:noProof/>
              </w:rPr>
              <w:t>8.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NFR sektor 5 Otpad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_Toc54868560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49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51DB763E" w14:textId="5FA56B10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1" w:history="1">
            <w:r w:rsidR="00B051DA" w:rsidRPr="000E1241">
              <w:rPr>
                <w:rStyle w:val="Hyperlink"/>
                <w:noProof/>
              </w:rPr>
              <w:t>9.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NFR sektor 11 Prirodni i ostali izvori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_Toc54868561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53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6B540223" w14:textId="7798FFED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2" w:history="1">
            <w:r w:rsidR="00B051DA" w:rsidRPr="000E1241">
              <w:rPr>
                <w:rStyle w:val="Hyperlink"/>
                <w:noProof/>
              </w:rPr>
              <w:t>10.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Izvori podataka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_Toc54868562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54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10E2DBD9" w14:textId="79EB5EFE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3" w:history="1">
            <w:r w:rsidR="00B051DA" w:rsidRPr="000E1241">
              <w:rPr>
                <w:rStyle w:val="Hyperlink"/>
                <w:noProof/>
              </w:rPr>
              <w:t>11.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1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_Toc54868563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55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6A18D34B" w14:textId="0AC8B022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4" w:history="1">
            <w:r w:rsidR="00B051DA" w:rsidRPr="000E1241">
              <w:rPr>
                <w:rStyle w:val="Hyperlink"/>
                <w:noProof/>
              </w:rPr>
              <w:t>12.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2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_Toc54868564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59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556EDEAE" w14:textId="07B720CD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5" w:history="1">
            <w:r w:rsidR="00B051DA" w:rsidRPr="000E1241">
              <w:rPr>
                <w:rStyle w:val="Hyperlink"/>
                <w:noProof/>
              </w:rPr>
              <w:t>13.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3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_Toc54868565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64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19618B69" w14:textId="7D115F2D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6" w:history="1">
            <w:r w:rsidR="00B051DA" w:rsidRPr="000E1241">
              <w:rPr>
                <w:rStyle w:val="Hyperlink"/>
                <w:noProof/>
              </w:rPr>
              <w:t>14.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4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_Toc54868566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68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4E2DF896" w14:textId="38C7D24B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7" w:history="1">
            <w:r w:rsidR="00B051DA" w:rsidRPr="000E1241">
              <w:rPr>
                <w:rStyle w:val="Hyperlink"/>
                <w:noProof/>
              </w:rPr>
              <w:t>15.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5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_Toc54868567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69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54A66A3B" w14:textId="3766CD5F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8" w:history="1">
            <w:r w:rsidR="00B051DA" w:rsidRPr="000E1241">
              <w:rPr>
                <w:rStyle w:val="Hyperlink"/>
                <w:noProof/>
              </w:rPr>
              <w:t>16.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6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_Toc54868568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71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0F464E2D" w14:textId="38D08D21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69" w:history="1">
            <w:r w:rsidR="00B051DA" w:rsidRPr="000E1241">
              <w:rPr>
                <w:rStyle w:val="Hyperlink"/>
                <w:noProof/>
              </w:rPr>
              <w:t>17.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7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_Toc54868569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73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1731C7AD" w14:textId="60BFF935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70" w:history="1">
            <w:r w:rsidR="00B051DA" w:rsidRPr="000E1241">
              <w:rPr>
                <w:rStyle w:val="Hyperlink"/>
                <w:noProof/>
              </w:rPr>
              <w:t>18.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8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_Toc54868570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75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6BC5FB95" w14:textId="318024F5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71" w:history="1">
            <w:r w:rsidR="00B051DA" w:rsidRPr="000E1241">
              <w:rPr>
                <w:rStyle w:val="Hyperlink"/>
                <w:noProof/>
              </w:rPr>
              <w:t>19.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9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_Toc54868571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77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255164C3" w14:textId="237EDDED" w:rsidR="00B051DA" w:rsidRDefault="005C5B80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54868572" w:history="1">
            <w:r w:rsidR="00B051DA" w:rsidRPr="000E1241">
              <w:rPr>
                <w:rStyle w:val="Hyperlink"/>
                <w:noProof/>
              </w:rPr>
              <w:t>20.</w:t>
            </w:r>
            <w:r w:rsidR="00B051DA"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="00B051DA" w:rsidRPr="000E1241">
              <w:rPr>
                <w:rStyle w:val="Hyperlink"/>
                <w:noProof/>
              </w:rPr>
              <w:t>Prilog 10</w:t>
            </w:r>
            <w:r w:rsidR="00B051DA">
              <w:rPr>
                <w:noProof/>
                <w:webHidden/>
              </w:rPr>
              <w:tab/>
            </w:r>
            <w:r w:rsidR="00B051DA">
              <w:rPr>
                <w:noProof/>
                <w:webHidden/>
              </w:rPr>
              <w:fldChar w:fldCharType="begin"/>
            </w:r>
            <w:r w:rsidR="00B051DA">
              <w:rPr>
                <w:noProof/>
                <w:webHidden/>
              </w:rPr>
              <w:instrText xml:space="preserve"> PAGEREF _Toc54868572 \h </w:instrText>
            </w:r>
            <w:r w:rsidR="00B051DA">
              <w:rPr>
                <w:noProof/>
                <w:webHidden/>
              </w:rPr>
            </w:r>
            <w:r w:rsidR="00B051DA">
              <w:rPr>
                <w:noProof/>
                <w:webHidden/>
              </w:rPr>
              <w:fldChar w:fldCharType="separate"/>
            </w:r>
            <w:r w:rsidR="00B051DA">
              <w:rPr>
                <w:noProof/>
                <w:webHidden/>
              </w:rPr>
              <w:t>78</w:t>
            </w:r>
            <w:r w:rsidR="00B051DA">
              <w:rPr>
                <w:noProof/>
                <w:webHidden/>
              </w:rPr>
              <w:fldChar w:fldCharType="end"/>
            </w:r>
          </w:hyperlink>
        </w:p>
        <w:p w14:paraId="461D3AFA" w14:textId="3E935A64" w:rsidR="005E3C2E" w:rsidRPr="008B5387" w:rsidRDefault="0007383E" w:rsidP="008B5387">
          <w:pPr>
            <w:spacing w:after="240"/>
            <w:rPr>
              <w:rFonts w:cs="Times New Roman"/>
            </w:rPr>
          </w:pPr>
          <w:r w:rsidRPr="008B5387">
            <w:rPr>
              <w:rFonts w:cs="Times New Roman"/>
            </w:rPr>
            <w:fldChar w:fldCharType="end"/>
          </w:r>
        </w:p>
      </w:sdtContent>
    </w:sdt>
    <w:p w14:paraId="6A6C50F9" w14:textId="77777777" w:rsidR="00A63D74" w:rsidRPr="008B5387" w:rsidRDefault="00A63D74" w:rsidP="005E3C2E">
      <w:pPr>
        <w:rPr>
          <w:rFonts w:cs="Times New Roman"/>
          <w:szCs w:val="20"/>
        </w:rPr>
      </w:pPr>
    </w:p>
    <w:p w14:paraId="586B5D96" w14:textId="77777777" w:rsidR="00A63D74" w:rsidRPr="008B5387" w:rsidRDefault="00A63D74" w:rsidP="00FE0DD5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br w:type="page"/>
      </w:r>
    </w:p>
    <w:p w14:paraId="29F22A5F" w14:textId="77777777" w:rsidR="008359A1" w:rsidRPr="00EA6B87" w:rsidRDefault="008359A1" w:rsidP="00EA6B87">
      <w:pPr>
        <w:pStyle w:val="Naslov1"/>
      </w:pPr>
      <w:bookmarkStart w:id="1" w:name="_Toc54868553"/>
      <w:r w:rsidRPr="00EA6B87">
        <w:lastRenderedPageBreak/>
        <w:t>Uvod</w:t>
      </w:r>
      <w:bookmarkEnd w:id="1"/>
    </w:p>
    <w:p w14:paraId="250CE4A8" w14:textId="77777777" w:rsidR="006C5D41" w:rsidRDefault="006C5D41" w:rsidP="00030AAD"/>
    <w:p w14:paraId="4A50410C" w14:textId="536A0349" w:rsidR="00F82C03" w:rsidRPr="008B5387" w:rsidRDefault="00F82C03" w:rsidP="00030AAD">
      <w:r w:rsidRPr="008B5387">
        <w:t>Obveza izrade godišnjeg Programa prikupljanja podataka o djelatnostima po pojedinim sektorima (u daljnjem tekstu Programa</w:t>
      </w:r>
      <w:r w:rsidR="00F853A3">
        <w:t xml:space="preserve"> prikupljanja</w:t>
      </w:r>
      <w:r w:rsidRPr="008B5387">
        <w:t xml:space="preserve">) </w:t>
      </w:r>
      <w:r w:rsidR="00F853A3">
        <w:t xml:space="preserve">u nadležnosti je </w:t>
      </w:r>
      <w:r w:rsidR="000A1A33" w:rsidRPr="000A1A33">
        <w:t>Ministarstvo gospodarstva i održivog razvoja</w:t>
      </w:r>
      <w:r w:rsidR="000A1A33">
        <w:rPr>
          <w:rStyle w:val="FootnoteReference"/>
        </w:rPr>
        <w:footnoteReference w:id="2"/>
      </w:r>
      <w:r w:rsidR="000A1A33">
        <w:t xml:space="preserve"> </w:t>
      </w:r>
      <w:r w:rsidR="00E37858">
        <w:t>(</w:t>
      </w:r>
      <w:r w:rsidR="00E37858" w:rsidRPr="008B5387">
        <w:t>u daljnjem tekstu</w:t>
      </w:r>
      <w:r w:rsidR="00E37858">
        <w:t xml:space="preserve"> M</w:t>
      </w:r>
      <w:r w:rsidR="000B3E6C">
        <w:t>INGOR</w:t>
      </w:r>
      <w:r w:rsidR="00E37858">
        <w:t xml:space="preserve">) </w:t>
      </w:r>
      <w:r w:rsidR="00F853A3">
        <w:t xml:space="preserve">sukladno </w:t>
      </w:r>
      <w:r w:rsidR="00FC0621">
        <w:t xml:space="preserve">Zakona o zaštiti zraka (NN </w:t>
      </w:r>
      <w:r w:rsidR="00095EF6">
        <w:t>127</w:t>
      </w:r>
      <w:r w:rsidR="00FC0621">
        <w:t>/1</w:t>
      </w:r>
      <w:r w:rsidR="00095EF6">
        <w:t>9</w:t>
      </w:r>
      <w:r w:rsidR="00FC0621">
        <w:t>)</w:t>
      </w:r>
      <w:r w:rsidR="00E37858" w:rsidRPr="00E37858">
        <w:t xml:space="preserve"> </w:t>
      </w:r>
      <w:r w:rsidR="00E37858" w:rsidRPr="008B5387">
        <w:t xml:space="preserve">(u daljnjem tekstu </w:t>
      </w:r>
      <w:r w:rsidR="00E37858">
        <w:t>Zakon</w:t>
      </w:r>
      <w:r w:rsidR="00E37858" w:rsidRPr="008B5387">
        <w:t>)</w:t>
      </w:r>
      <w:r w:rsidR="00FC0621">
        <w:t xml:space="preserve"> i </w:t>
      </w:r>
      <w:r w:rsidR="002128AF" w:rsidRPr="008B5387">
        <w:t>Uredb</w:t>
      </w:r>
      <w:r w:rsidR="00F853A3">
        <w:t>i</w:t>
      </w:r>
      <w:r w:rsidR="002128AF" w:rsidRPr="008B5387">
        <w:t xml:space="preserve"> o nacionalnim obvezama smanjenja emisija određenih onečišćujućih tvari u zraku u Republici Hrvatskoj</w:t>
      </w:r>
      <w:r w:rsidRPr="008B5387">
        <w:t xml:space="preserve"> (NN </w:t>
      </w:r>
      <w:r w:rsidR="002128AF" w:rsidRPr="008B5387">
        <w:t>76</w:t>
      </w:r>
      <w:r w:rsidRPr="008B5387">
        <w:t>/</w:t>
      </w:r>
      <w:r w:rsidR="002128AF" w:rsidRPr="008B5387">
        <w:t>2018</w:t>
      </w:r>
      <w:r w:rsidRPr="008B5387">
        <w:t xml:space="preserve">) (u daljnjem tekstu Uredba). Program </w:t>
      </w:r>
      <w:r w:rsidR="00F853A3">
        <w:t xml:space="preserve">se </w:t>
      </w:r>
      <w:r w:rsidRPr="008B5387">
        <w:t xml:space="preserve">izrađuje </w:t>
      </w:r>
      <w:r w:rsidR="00F853A3">
        <w:t>prema Prilogu II spomenute Uredbe, a za</w:t>
      </w:r>
      <w:r w:rsidRPr="008B5387">
        <w:t xml:space="preserve"> potrebe izrade proračuna emisija i </w:t>
      </w:r>
      <w:r w:rsidR="0092723B">
        <w:t>Informativnog izvješća o inventaru emisija onečišćujućih tvari u zrak na području Republike Hrvatske</w:t>
      </w:r>
      <w:r w:rsidRPr="008B5387">
        <w:t xml:space="preserve"> i prema planu osiguranja i kontrole kvalitete </w:t>
      </w:r>
      <w:r w:rsidR="001A2EAE" w:rsidRPr="008B5387">
        <w:t>za izradu godišnjih inventara i izračun emisija</w:t>
      </w:r>
      <w:r w:rsidRPr="008B5387">
        <w:t xml:space="preserve">. Program obuhvaća podatke o djelatnostima koji se odnose na tekuću kalendarsku godinu. </w:t>
      </w:r>
      <w:r w:rsidR="002128AF" w:rsidRPr="008B5387">
        <w:t>Podataka</w:t>
      </w:r>
      <w:r w:rsidRPr="008B5387">
        <w:t xml:space="preserve"> o djelatnostima i emisijama po sektorima </w:t>
      </w:r>
      <w:r w:rsidR="001A2EAE" w:rsidRPr="008B5387">
        <w:t xml:space="preserve">potrebnim za izradu izračuna emisija i inventara emisija onečišćujućih tvari u zraku iz članka 7. </w:t>
      </w:r>
      <w:r w:rsidR="00920DA9" w:rsidRPr="008B5387">
        <w:t xml:space="preserve">i Priloga I </w:t>
      </w:r>
      <w:r w:rsidR="001A2EAE" w:rsidRPr="008B5387">
        <w:t xml:space="preserve">Uredbe na području Republike Hrvatske, prema programu iz članka 9. Uredbe </w:t>
      </w:r>
      <w:r w:rsidRPr="008B5387">
        <w:t xml:space="preserve">osiguravaju tijela državne uprave i pravne osobe s javnim ovlastima iz Priloga II Uredbe. </w:t>
      </w:r>
    </w:p>
    <w:p w14:paraId="03DC4E97" w14:textId="77777777" w:rsidR="00920DA9" w:rsidRPr="008B5387" w:rsidRDefault="00920DA9" w:rsidP="008B5387">
      <w:r w:rsidRPr="008B5387">
        <w:t xml:space="preserve">Određene onečišćujuće tvari </w:t>
      </w:r>
      <w:r w:rsidR="00ED7349">
        <w:t>iz</w:t>
      </w:r>
      <w:r w:rsidRPr="008B5387">
        <w:t xml:space="preserve"> članka 7. i Priloga I Uredbe su: sumporov </w:t>
      </w:r>
      <w:r w:rsidR="0092723B">
        <w:t>di</w:t>
      </w:r>
      <w:r w:rsidRPr="008B5387">
        <w:t>oksid (SO</w:t>
      </w:r>
      <w:r w:rsidRPr="00ED7349">
        <w:rPr>
          <w:vertAlign w:val="subscript"/>
        </w:rPr>
        <w:t>2</w:t>
      </w:r>
      <w:r w:rsidRPr="008B5387">
        <w:t>), dušikov</w:t>
      </w:r>
      <w:r w:rsidR="0092723B">
        <w:t>i</w:t>
      </w:r>
      <w:r w:rsidRPr="008B5387">
        <w:t xml:space="preserve"> oksid</w:t>
      </w:r>
      <w:r w:rsidR="0092723B">
        <w:t>i</w:t>
      </w:r>
      <w:r w:rsidRPr="008B5387">
        <w:t xml:space="preserve"> (NOx), nemetansk</w:t>
      </w:r>
      <w:r w:rsidR="0092723B">
        <w:t>i</w:t>
      </w:r>
      <w:r w:rsidRPr="008B5387">
        <w:t xml:space="preserve"> hlapiv</w:t>
      </w:r>
      <w:r w:rsidR="0092723B">
        <w:t>i</w:t>
      </w:r>
      <w:r w:rsidRPr="008B5387">
        <w:t xml:space="preserve"> organsk</w:t>
      </w:r>
      <w:r w:rsidR="0092723B">
        <w:t>i</w:t>
      </w:r>
      <w:r w:rsidRPr="008B5387">
        <w:t xml:space="preserve"> </w:t>
      </w:r>
      <w:r w:rsidR="0092723B">
        <w:t>spojevi</w:t>
      </w:r>
      <w:r w:rsidRPr="008B5387">
        <w:t xml:space="preserve"> (NMHOS), amonijak (NH</w:t>
      </w:r>
      <w:r w:rsidRPr="00ED7349">
        <w:rPr>
          <w:vertAlign w:val="subscript"/>
        </w:rPr>
        <w:t>3</w:t>
      </w:r>
      <w:r w:rsidRPr="008B5387">
        <w:t>), ugljikov monoksid (CO), sitne lebdeće čestice aerodinamičnog promjera jednakog ili manje od 2,5 µm</w:t>
      </w:r>
      <w:r w:rsidR="00ED7349" w:rsidRPr="00ED7349">
        <w:t xml:space="preserve"> </w:t>
      </w:r>
      <w:r w:rsidR="00ED7349">
        <w:t>(</w:t>
      </w:r>
      <w:r w:rsidR="00ED7349" w:rsidRPr="008B5387">
        <w:t>PM</w:t>
      </w:r>
      <w:r w:rsidR="00ED7349" w:rsidRPr="00ED7349">
        <w:rPr>
          <w:vertAlign w:val="subscript"/>
        </w:rPr>
        <w:t>2,5</w:t>
      </w:r>
      <w:r w:rsidR="00ED7349">
        <w:t>)</w:t>
      </w:r>
      <w:r w:rsidRPr="008B5387">
        <w:t xml:space="preserve">, sitne lebdeće čestice aerodinamičnog promjera jednakog ili manje od 10 µm </w:t>
      </w:r>
      <w:r w:rsidR="00ED7349">
        <w:t>(</w:t>
      </w:r>
      <w:r w:rsidR="00ED7349" w:rsidRPr="008B5387">
        <w:t>PM</w:t>
      </w:r>
      <w:r w:rsidR="00ED7349" w:rsidRPr="00ED7349">
        <w:rPr>
          <w:vertAlign w:val="subscript"/>
        </w:rPr>
        <w:t>10</w:t>
      </w:r>
      <w:r w:rsidR="00ED7349">
        <w:t>)</w:t>
      </w:r>
      <w:r w:rsidRPr="008B5387">
        <w:t>, crni ugljik (BC), ukupno suspendirane čestice (TSP), teški metali (olovo (Pb), živ</w:t>
      </w:r>
      <w:r w:rsidR="0092723B">
        <w:t>a</w:t>
      </w:r>
      <w:r w:rsidRPr="008B5387">
        <w:t xml:space="preserve"> (Hg), kadmij (Cd), arsen (As), bakar (Cu), krom (Cr), nikal (Ni), selen (Se), cink (Zn)), postojane organske onečišćujuće tvari (PO</w:t>
      </w:r>
      <w:r w:rsidR="00ED7349">
        <w:t>O</w:t>
      </w:r>
      <w:r w:rsidRPr="008B5387">
        <w:t xml:space="preserve">) (ukupni policiklički aromatski ugljikovodici (PAU), benzo(a)piren, benzo(b)fluoranten, benzo(k)fluoranten, indeno(1,2,3-cd)piren, dioksini/furani, polikloriranibifenili (PCB), heksaklorobenzen (HCB)). </w:t>
      </w:r>
    </w:p>
    <w:p w14:paraId="35BFB98B" w14:textId="0B02E440" w:rsidR="00F82C03" w:rsidRPr="008B5387" w:rsidRDefault="00F82C03" w:rsidP="008B5387">
      <w:r w:rsidRPr="008B5387">
        <w:t>Ovogodišnji Program daje popis podataka o djelatnostima i emisijama po pojedinim sektorima za 20</w:t>
      </w:r>
      <w:r w:rsidR="00095EF6">
        <w:t>20</w:t>
      </w:r>
      <w:r w:rsidRPr="008B5387">
        <w:t xml:space="preserve">. godinu, koje tijela državne uprave i pravne osobe s javnim ovlastima </w:t>
      </w:r>
      <w:r w:rsidR="00ED7349" w:rsidRPr="008B5387">
        <w:t xml:space="preserve">iz Priloga II Uredbe </w:t>
      </w:r>
      <w:r w:rsidRPr="008B5387">
        <w:t xml:space="preserve">imaju obvezu osigurati do 30. rujna </w:t>
      </w:r>
      <w:r w:rsidR="002128AF" w:rsidRPr="008B5387">
        <w:t>20</w:t>
      </w:r>
      <w:r w:rsidR="00ED7349">
        <w:t>20</w:t>
      </w:r>
      <w:r w:rsidR="002128AF" w:rsidRPr="008B5387">
        <w:t>.</w:t>
      </w:r>
      <w:r w:rsidRPr="008B5387">
        <w:t xml:space="preserve"> godine u elektronskom obliku.</w:t>
      </w:r>
    </w:p>
    <w:p w14:paraId="173DD64D" w14:textId="42F788A1" w:rsidR="00F82C03" w:rsidRPr="008B5387" w:rsidRDefault="00F82C03" w:rsidP="008B5387">
      <w:r w:rsidRPr="008B5387">
        <w:t>Za potrebe proračuna emisija koristi se EMEP/</w:t>
      </w:r>
      <w:r w:rsidR="002128AF" w:rsidRPr="008B5387">
        <w:t>EEA</w:t>
      </w:r>
      <w:r w:rsidRPr="008B5387">
        <w:t xml:space="preserve"> metodologija propisana od strane </w:t>
      </w:r>
      <w:r w:rsidR="002128AF" w:rsidRPr="008B5387">
        <w:t xml:space="preserve">UNECE </w:t>
      </w:r>
      <w:r w:rsidRPr="008B5387">
        <w:t xml:space="preserve">LRTAP </w:t>
      </w:r>
      <w:r w:rsidR="00E37858">
        <w:t>k</w:t>
      </w:r>
      <w:r w:rsidRPr="008B5387">
        <w:t>onvencije</w:t>
      </w:r>
      <w:r w:rsidR="002128AF" w:rsidRPr="008B5387">
        <w:t xml:space="preserve"> i EU NEC Direktive</w:t>
      </w:r>
      <w:r w:rsidRPr="008B5387">
        <w:t xml:space="preserve">, temeljem priručnika </w:t>
      </w:r>
      <w:r w:rsidR="00DD6F96" w:rsidRPr="00DD6F96">
        <w:t>„EMEP/EEA Air Pollutant Emission Inventory Guidebook 201</w:t>
      </w:r>
      <w:r w:rsidR="00095EF6">
        <w:t>9</w:t>
      </w:r>
      <w:r w:rsidR="00A407D5">
        <w:rPr>
          <w:rStyle w:val="FootnoteReference"/>
        </w:rPr>
        <w:footnoteReference w:id="3"/>
      </w:r>
      <w:r w:rsidR="00DD6F96" w:rsidRPr="00DD6F96">
        <w:t>“ (u daljnjem tekstu EMEP/EEA priručnik 201</w:t>
      </w:r>
      <w:r w:rsidR="00095EF6">
        <w:t>9</w:t>
      </w:r>
      <w:r w:rsidRPr="008B5387">
        <w:t>, koji predstavlja</w:t>
      </w:r>
      <w:r w:rsidR="00DD6F96">
        <w:t>ju</w:t>
      </w:r>
      <w:r w:rsidRPr="008B5387">
        <w:t xml:space="preserve"> tehničke smjernice za izradu nacionalnih proračuna emisija </w:t>
      </w:r>
      <w:r w:rsidR="00920DA9" w:rsidRPr="008B5387">
        <w:t xml:space="preserve">određenih </w:t>
      </w:r>
      <w:r w:rsidRPr="008B5387">
        <w:t>onečišćuj</w:t>
      </w:r>
      <w:r w:rsidR="00920DA9" w:rsidRPr="008B5387">
        <w:t>ućih tvari.</w:t>
      </w:r>
      <w:r w:rsidRPr="008B5387">
        <w:t xml:space="preserve"> Priručnik je pripremljen od strane UNECE/EMEP </w:t>
      </w:r>
      <w:r w:rsidR="00920DA9" w:rsidRPr="008B5387">
        <w:t>r</w:t>
      </w:r>
      <w:r w:rsidRPr="008B5387">
        <w:t>adn</w:t>
      </w:r>
      <w:r w:rsidR="00920DA9" w:rsidRPr="008B5387">
        <w:t>e</w:t>
      </w:r>
      <w:r w:rsidRPr="008B5387">
        <w:t xml:space="preserve"> skupina za inventare emisija i projekcije (TFEIP) i publiciran od Europske agencije za zaštitu okoliša (EEA).</w:t>
      </w:r>
    </w:p>
    <w:p w14:paraId="3A53026B" w14:textId="0A086D0A" w:rsidR="00F82C03" w:rsidRPr="008B5387" w:rsidRDefault="00F82C03" w:rsidP="008B5387">
      <w:r w:rsidRPr="008B5387">
        <w:t xml:space="preserve">EMEP/EEA </w:t>
      </w:r>
      <w:r w:rsidR="00920DA9" w:rsidRPr="008B5387">
        <w:t>p</w:t>
      </w:r>
      <w:r w:rsidRPr="008B5387">
        <w:t xml:space="preserve">riručnik </w:t>
      </w:r>
      <w:r w:rsidR="00920DA9" w:rsidRPr="008B5387">
        <w:t>201</w:t>
      </w:r>
      <w:r w:rsidR="00095EF6">
        <w:t>9</w:t>
      </w:r>
      <w:r w:rsidR="0092723B">
        <w:t xml:space="preserve"> </w:t>
      </w:r>
      <w:r w:rsidRPr="008B5387">
        <w:t xml:space="preserve">je strukturiran na </w:t>
      </w:r>
      <w:r w:rsidR="002128AF" w:rsidRPr="008B5387">
        <w:t>način</w:t>
      </w:r>
      <w:r w:rsidRPr="008B5387">
        <w:t xml:space="preserve"> da slijedi nomenklaturu za izvještavanje (NFR), kako je definirano u Smjernicama za izvještavanje prema LRTAP </w:t>
      </w:r>
      <w:r w:rsidR="00E37858">
        <w:t>k</w:t>
      </w:r>
      <w:r w:rsidRPr="008B5387">
        <w:t xml:space="preserve">onvenciji. NFR nomenklatura za izvještavanje je u skladu s nomenklaturom koja se koristi za izvještavanje </w:t>
      </w:r>
      <w:r w:rsidRPr="008B5387">
        <w:lastRenderedPageBreak/>
        <w:t xml:space="preserve">prema UN-ovoj Okvirnoj konvenciji o promjeni klime Ujedinjenih naroda (UNFCCC), proširena za pojedine izvore onečišćenja zraka. EMEP/EEA </w:t>
      </w:r>
      <w:r w:rsidR="00920DA9" w:rsidRPr="008B5387">
        <w:t>priručnik</w:t>
      </w:r>
      <w:r w:rsidRPr="008B5387">
        <w:t xml:space="preserve"> blisko je usklađen sa smjernicama IPCC uvođenjem „Tiers“ pristupa i osigurava podršku pri donošenju odluke o izboru odgovarajuće metodologije. Na taj načina, EMEP/EEA </w:t>
      </w:r>
      <w:r w:rsidR="00920DA9" w:rsidRPr="008B5387">
        <w:t xml:space="preserve">priručnik </w:t>
      </w:r>
      <w:r w:rsidRPr="008B5387">
        <w:t>doprinosi usklađivanju međunarodnih i EU izvještavanja o emisijama stakleničkih plinova i emisijama onečišćujućih tvari u zrak. NFR nomenklatura je prvi put razvijena 2001.</w:t>
      </w:r>
      <w:r w:rsidR="0092723B">
        <w:t xml:space="preserve"> </w:t>
      </w:r>
      <w:r w:rsidRPr="008B5387">
        <w:t>-</w:t>
      </w:r>
      <w:r w:rsidR="0092723B">
        <w:t xml:space="preserve"> </w:t>
      </w:r>
      <w:r w:rsidRPr="008B5387">
        <w:t xml:space="preserve">2002. godine od strane tijela Konvencije TFEIP i unaprijeđena 2006. - 2007. godine kao dio revizije Smjernica za izvještavanje o emisijama prema Konvenciji LRTAP. EMEP/EEA </w:t>
      </w:r>
      <w:r w:rsidR="0092723B">
        <w:t>p</w:t>
      </w:r>
      <w:r w:rsidRPr="008B5387">
        <w:t>riručnik također uključuje referenciranje na odgovarajuću SNAP97 nomenklaturu za izvještavanje o onečišćujućim tvarima razvijenu od strane ETC/AE</w:t>
      </w:r>
      <w:r w:rsidR="00456104" w:rsidRPr="008B5387">
        <w:t>M</w:t>
      </w:r>
      <w:r w:rsidRPr="008B5387">
        <w:t xml:space="preserve"> EEA. </w:t>
      </w:r>
    </w:p>
    <w:p w14:paraId="1D90906D" w14:textId="77777777" w:rsidR="00F82C03" w:rsidRPr="008B5387" w:rsidRDefault="00F82C03" w:rsidP="008B5387">
      <w:r w:rsidRPr="008B5387">
        <w:t xml:space="preserve">EMEP/EEA </w:t>
      </w:r>
      <w:r w:rsidR="00920DA9" w:rsidRPr="008B5387">
        <w:t>priručnik</w:t>
      </w:r>
      <w:r w:rsidRPr="008B5387">
        <w:t xml:space="preserve"> razvrstava proračun emisija </w:t>
      </w:r>
      <w:r w:rsidR="00920DA9" w:rsidRPr="008B5387">
        <w:t xml:space="preserve">i inventara emisija </w:t>
      </w:r>
      <w:r w:rsidRPr="008B5387">
        <w:t xml:space="preserve">u </w:t>
      </w:r>
      <w:r w:rsidR="00920DA9" w:rsidRPr="008B5387">
        <w:t>pet</w:t>
      </w:r>
      <w:r w:rsidRPr="008B5387">
        <w:t xml:space="preserve"> sektora i svaki je definiran NFR kodom kako slijedi:</w:t>
      </w:r>
    </w:p>
    <w:p w14:paraId="4E0158FF" w14:textId="77777777" w:rsidR="00ED7349" w:rsidRDefault="00ED7349" w:rsidP="00ED7349">
      <w:pPr>
        <w:pStyle w:val="ListParagraph"/>
        <w:numPr>
          <w:ilvl w:val="0"/>
          <w:numId w:val="15"/>
        </w:numPr>
      </w:pPr>
      <w:r>
        <w:t xml:space="preserve">NFR sektor 1 Energetika </w:t>
      </w:r>
    </w:p>
    <w:p w14:paraId="24C01FB5" w14:textId="77777777" w:rsidR="00ED7349" w:rsidRDefault="00F82C03" w:rsidP="00ED7349">
      <w:pPr>
        <w:pStyle w:val="ListParagraph"/>
        <w:numPr>
          <w:ilvl w:val="1"/>
          <w:numId w:val="15"/>
        </w:numPr>
      </w:pPr>
      <w:r w:rsidRPr="008B5387">
        <w:t xml:space="preserve">NFR 1.A Izgaranje goriva i </w:t>
      </w:r>
    </w:p>
    <w:p w14:paraId="798D19E6" w14:textId="77777777" w:rsidR="00F82C03" w:rsidRPr="008B5387" w:rsidRDefault="00F82C03" w:rsidP="00ED7349">
      <w:pPr>
        <w:pStyle w:val="ListParagraph"/>
        <w:numPr>
          <w:ilvl w:val="1"/>
          <w:numId w:val="15"/>
        </w:numPr>
      </w:pPr>
      <w:r w:rsidRPr="008B5387">
        <w:t xml:space="preserve">NFR </w:t>
      </w:r>
      <w:r w:rsidR="00ED7349">
        <w:t>1.B Fugitivne emisije iz goriva</w:t>
      </w:r>
      <w:r w:rsidRPr="008B5387">
        <w:t xml:space="preserve">, </w:t>
      </w:r>
    </w:p>
    <w:p w14:paraId="352780C5" w14:textId="77777777" w:rsidR="00F82C03" w:rsidRPr="008B5387" w:rsidRDefault="00F82C03" w:rsidP="00ED7349">
      <w:pPr>
        <w:pStyle w:val="ListParagraph"/>
        <w:numPr>
          <w:ilvl w:val="0"/>
          <w:numId w:val="15"/>
        </w:numPr>
      </w:pPr>
      <w:r w:rsidRPr="008B5387">
        <w:t xml:space="preserve">NFR sektor 2 </w:t>
      </w:r>
      <w:r w:rsidR="00920DA9" w:rsidRPr="008B5387">
        <w:t>Proizvodni</w:t>
      </w:r>
      <w:r w:rsidRPr="008B5387">
        <w:t xml:space="preserve"> procesi i uporaba proizvoda, </w:t>
      </w:r>
    </w:p>
    <w:p w14:paraId="4783D4EA" w14:textId="77777777" w:rsidR="00F82C03" w:rsidRPr="008B5387" w:rsidRDefault="00F82C03" w:rsidP="00ED7349">
      <w:pPr>
        <w:pStyle w:val="ListParagraph"/>
        <w:numPr>
          <w:ilvl w:val="0"/>
          <w:numId w:val="15"/>
        </w:numPr>
      </w:pPr>
      <w:r w:rsidRPr="008B5387">
        <w:t xml:space="preserve">NFR sektor 3 Poljoprivreda, </w:t>
      </w:r>
    </w:p>
    <w:p w14:paraId="278BFC8F" w14:textId="77777777" w:rsidR="00F82C03" w:rsidRPr="008B5387" w:rsidRDefault="00F82C03" w:rsidP="00ED7349">
      <w:pPr>
        <w:pStyle w:val="ListParagraph"/>
        <w:numPr>
          <w:ilvl w:val="0"/>
          <w:numId w:val="15"/>
        </w:numPr>
      </w:pPr>
      <w:r w:rsidRPr="008B5387">
        <w:t xml:space="preserve">NFR sektor </w:t>
      </w:r>
      <w:r w:rsidR="00920DA9" w:rsidRPr="008B5387">
        <w:t>5</w:t>
      </w:r>
      <w:r w:rsidRPr="008B5387">
        <w:t xml:space="preserve"> Otpad</w:t>
      </w:r>
    </w:p>
    <w:p w14:paraId="4064D4D6" w14:textId="77777777" w:rsidR="00F82C03" w:rsidRPr="008B5387" w:rsidRDefault="00F82C03" w:rsidP="00ED7349">
      <w:pPr>
        <w:pStyle w:val="ListParagraph"/>
        <w:numPr>
          <w:ilvl w:val="0"/>
          <w:numId w:val="15"/>
        </w:numPr>
      </w:pPr>
      <w:r w:rsidRPr="008B5387">
        <w:t xml:space="preserve">NFR sektor </w:t>
      </w:r>
      <w:r w:rsidR="00920DA9" w:rsidRPr="008B5387">
        <w:t>11 Prirodni i ostali izvori</w:t>
      </w:r>
      <w:r w:rsidRPr="008B5387">
        <w:t>.</w:t>
      </w:r>
    </w:p>
    <w:p w14:paraId="7745FC3E" w14:textId="354792C5" w:rsidR="00014CDD" w:rsidRPr="008B5387" w:rsidRDefault="00F82C03" w:rsidP="008B5387">
      <w:r w:rsidRPr="008B5387">
        <w:t xml:space="preserve">U nastavku je tablično prikazan popis podataka o djelatnostima (tj. podaci o aktivnosti) potrebnih za izradu dokumenta </w:t>
      </w:r>
      <w:r w:rsidR="00014CDD" w:rsidRPr="008B5387">
        <w:t>„</w:t>
      </w:r>
      <w:r w:rsidR="009C1461">
        <w:t>Informativno i</w:t>
      </w:r>
      <w:r w:rsidRPr="008B5387">
        <w:t>zvješ</w:t>
      </w:r>
      <w:r w:rsidR="00014CDD" w:rsidRPr="008B5387">
        <w:t>će</w:t>
      </w:r>
      <w:r w:rsidRPr="008B5387">
        <w:t xml:space="preserve"> </w:t>
      </w:r>
      <w:r w:rsidR="009C1461">
        <w:t>o</w:t>
      </w:r>
      <w:r w:rsidRPr="008B5387">
        <w:t xml:space="preserve"> emisija onečišćujućih tvari </w:t>
      </w:r>
      <w:r w:rsidR="00C975EF">
        <w:t xml:space="preserve">u zrak </w:t>
      </w:r>
      <w:r w:rsidRPr="008B5387">
        <w:t xml:space="preserve">na </w:t>
      </w:r>
      <w:r w:rsidR="00014CDD" w:rsidRPr="008B5387">
        <w:t>području</w:t>
      </w:r>
      <w:r w:rsidRPr="008B5387">
        <w:t xml:space="preserve"> Republike Hrvatske za 20</w:t>
      </w:r>
      <w:r w:rsidR="00C975EF">
        <w:t>2</w:t>
      </w:r>
      <w:r w:rsidR="00095EF6">
        <w:t>2</w:t>
      </w:r>
      <w:r w:rsidRPr="008B5387">
        <w:t>. godinu</w:t>
      </w:r>
      <w:r w:rsidR="00C975EF">
        <w:t xml:space="preserve"> (za razdoblje 1990. – 20</w:t>
      </w:r>
      <w:r w:rsidR="00095EF6">
        <w:t>20</w:t>
      </w:r>
      <w:r w:rsidR="00C975EF">
        <w:t>.)</w:t>
      </w:r>
      <w:r w:rsidR="00014CDD" w:rsidRPr="008B5387">
        <w:t>“</w:t>
      </w:r>
      <w:r w:rsidRPr="008B5387">
        <w:t xml:space="preserve"> uz </w:t>
      </w:r>
      <w:r w:rsidR="00C4041B">
        <w:t>Konvenciju LRTAP (dalje u tekstu IIR</w:t>
      </w:r>
      <w:r w:rsidR="00095EF6">
        <w:t xml:space="preserve"> </w:t>
      </w:r>
      <w:r w:rsidR="00C4041B">
        <w:t>202</w:t>
      </w:r>
      <w:r w:rsidR="00A407D5">
        <w:t>2</w:t>
      </w:r>
      <w:r w:rsidR="00C4041B">
        <w:t>)</w:t>
      </w:r>
      <w:r w:rsidRPr="008B5387">
        <w:t xml:space="preserve">. </w:t>
      </w:r>
      <w:r w:rsidR="00014CDD" w:rsidRPr="008B5387">
        <w:t xml:space="preserve">Sukladno </w:t>
      </w:r>
      <w:r w:rsidR="00E37858">
        <w:t xml:space="preserve">Zakonu </w:t>
      </w:r>
      <w:r w:rsidR="00014CDD" w:rsidRPr="008B5387">
        <w:t xml:space="preserve">članku </w:t>
      </w:r>
      <w:r w:rsidR="00E37858">
        <w:t>9</w:t>
      </w:r>
      <w:r w:rsidR="00014CDD" w:rsidRPr="008B5387">
        <w:t xml:space="preserve">. Uredbe, </w:t>
      </w:r>
      <w:r w:rsidR="00ED7349">
        <w:t>Ministarstvo</w:t>
      </w:r>
      <w:r w:rsidR="00014CDD" w:rsidRPr="008B5387">
        <w:t xml:space="preserve"> </w:t>
      </w:r>
      <w:r w:rsidR="00C4041B">
        <w:t>je odgovorno za izradu spomenutog informativnog izvješća</w:t>
      </w:r>
      <w:r w:rsidR="00014CDD" w:rsidRPr="008B5387">
        <w:t xml:space="preserve">. </w:t>
      </w:r>
    </w:p>
    <w:p w14:paraId="52EAC2F2" w14:textId="77777777" w:rsidR="002D5A73" w:rsidRPr="008B5387" w:rsidRDefault="00F82C03" w:rsidP="008B5387">
      <w:r w:rsidRPr="008B5387">
        <w:t xml:space="preserve">Popis djelatnosti prikazan je sektorski slijedeći Smjernice za izvještavanje o emisijama prema </w:t>
      </w:r>
      <w:r w:rsidR="00C4041B">
        <w:t>K</w:t>
      </w:r>
      <w:r w:rsidR="00C4041B" w:rsidRPr="008B5387">
        <w:t xml:space="preserve">onvenciji </w:t>
      </w:r>
      <w:r w:rsidRPr="008B5387">
        <w:t>LRTAP</w:t>
      </w:r>
      <w:r w:rsidR="002D5A73" w:rsidRPr="008B5387">
        <w:t xml:space="preserve"> i NEC direktivi</w:t>
      </w:r>
      <w:r w:rsidR="00014CDD" w:rsidRPr="008B5387">
        <w:t xml:space="preserve"> i </w:t>
      </w:r>
      <w:r w:rsidR="00C4041B">
        <w:t xml:space="preserve">metodologiju propisanu </w:t>
      </w:r>
      <w:r w:rsidR="00014CDD" w:rsidRPr="008B5387">
        <w:t>EMEP/EEA priručnik</w:t>
      </w:r>
      <w:r w:rsidR="00C4041B">
        <w:t>om</w:t>
      </w:r>
      <w:r w:rsidRPr="008B5387">
        <w:t xml:space="preserve">. </w:t>
      </w:r>
    </w:p>
    <w:p w14:paraId="13459176" w14:textId="4F2E6C24" w:rsidR="00BC4F8D" w:rsidRPr="008B5387" w:rsidRDefault="00F82C03" w:rsidP="008B5387">
      <w:r w:rsidRPr="008B5387">
        <w:t>U tablicama se osim naziva sektora i podsektora navodi i pripadajući NFR kod. U tablicama gdje je izvor podataka Industrijska proizvodnja</w:t>
      </w:r>
      <w:r w:rsidR="00C4041B">
        <w:t>,</w:t>
      </w:r>
      <w:r w:rsidRPr="008B5387">
        <w:t xml:space="preserve"> </w:t>
      </w:r>
      <w:r w:rsidR="00C4041B">
        <w:t>g</w:t>
      </w:r>
      <w:r w:rsidRPr="008B5387">
        <w:t xml:space="preserve">odišnji izvještaji – PRODCOM navodi se i </w:t>
      </w:r>
      <w:r w:rsidR="00A407D5">
        <w:t>N</w:t>
      </w:r>
      <w:r w:rsidRPr="008B5387">
        <w:t xml:space="preserve">omenklatura industrijskih proizvoda </w:t>
      </w:r>
      <w:r w:rsidR="00A407D5">
        <w:t xml:space="preserve">- </w:t>
      </w:r>
      <w:r w:rsidRPr="008B5387">
        <w:t>NIP</w:t>
      </w:r>
      <w:r w:rsidR="005D0143" w:rsidRPr="008B5387">
        <w:t xml:space="preserve"> </w:t>
      </w:r>
      <w:r w:rsidRPr="008B5387">
        <w:t>20</w:t>
      </w:r>
      <w:r w:rsidR="005D0143" w:rsidRPr="008B5387">
        <w:t>1</w:t>
      </w:r>
      <w:r w:rsidR="00A407D5">
        <w:t>9.</w:t>
      </w:r>
      <w:r w:rsidRPr="008B5387">
        <w:t xml:space="preserve"> sukladno Statističkim standardima za PRODCOM istraživanje o Industrijskoj proizvodnji (IND-21/PRODCOM</w:t>
      </w:r>
      <w:r w:rsidR="005D0143" w:rsidRPr="008B5387">
        <w:t>/G</w:t>
      </w:r>
      <w:r w:rsidR="00A862DF" w:rsidRPr="008B5387">
        <w:t>)</w:t>
      </w:r>
      <w:r w:rsidRPr="008B5387">
        <w:t xml:space="preserve">. </w:t>
      </w:r>
      <w:r w:rsidR="00E37858">
        <w:t>D</w:t>
      </w:r>
      <w:r w:rsidRPr="008B5387">
        <w:t xml:space="preserve">io podataka o djelatnostima </w:t>
      </w:r>
      <w:r w:rsidR="00E37858">
        <w:t>dostavljaju se</w:t>
      </w:r>
      <w:r w:rsidRPr="008B5387">
        <w:t xml:space="preserve"> za potrebe izrade Inventara stakleničkih plinova (NIR), </w:t>
      </w:r>
      <w:r w:rsidR="00E37858">
        <w:t>koji</w:t>
      </w:r>
      <w:r w:rsidRPr="008B5387">
        <w:t xml:space="preserve"> su u tablicama naznačeni </w:t>
      </w:r>
      <w:r w:rsidR="006D0CA7" w:rsidRPr="008B5387">
        <w:t>sa navodom</w:t>
      </w:r>
      <w:r w:rsidRPr="008B5387">
        <w:t>: „Za potrebe NIR-a“.</w:t>
      </w:r>
    </w:p>
    <w:p w14:paraId="6EEA23A5" w14:textId="792F9A2C" w:rsidR="00B971E7" w:rsidRDefault="00B971E7" w:rsidP="00A407D5">
      <w:r>
        <w:t>Za izradu ovog programa prikupljanja</w:t>
      </w:r>
      <w:r w:rsidRPr="00B971E7">
        <w:t xml:space="preserve"> </w:t>
      </w:r>
      <w:r>
        <w:t>je sukladno preporuci CEIP-a u</w:t>
      </w:r>
      <w:r w:rsidRPr="00B971E7">
        <w:t xml:space="preserve"> najvećoj mogućoj mjeri, korišten ažuriran</w:t>
      </w:r>
      <w:r>
        <w:t>i</w:t>
      </w:r>
      <w:r w:rsidRPr="00B971E7">
        <w:t xml:space="preserve"> </w:t>
      </w:r>
      <w:r>
        <w:t>EMEP/EEA priručnik</w:t>
      </w:r>
      <w:r w:rsidR="00A407D5">
        <w:t xml:space="preserve"> 2019</w:t>
      </w:r>
      <w:r w:rsidRPr="00B971E7">
        <w:t>.</w:t>
      </w:r>
      <w:r>
        <w:t xml:space="preserve"> </w:t>
      </w:r>
      <w:r w:rsidR="00A407D5">
        <w:t>U Program prikupljanja uvrštena su potraživanja novih podataka o aktivnosti sukladno provedenim unapređenjima u okviru Ugovora: „Usluga izrade Unapređenja proračuna emisija LRTAP konvencije za sektore: energetika, poljoprivreda i proizvodni procesi“, br. Ugovora:</w:t>
      </w:r>
      <w:r w:rsidR="00A407D5" w:rsidRPr="00A407D5">
        <w:t xml:space="preserve"> 800/02-19/39JN</w:t>
      </w:r>
      <w:r w:rsidR="00A407D5">
        <w:t xml:space="preserve"> kao i </w:t>
      </w:r>
      <w:r w:rsidR="00DE66C0">
        <w:t xml:space="preserve">preporukama TERT tima u okviru </w:t>
      </w:r>
      <w:r w:rsidR="00A407D5">
        <w:t>NECD revizij</w:t>
      </w:r>
      <w:r w:rsidR="00DE66C0">
        <w:t>e</w:t>
      </w:r>
      <w:r w:rsidR="00A407D5">
        <w:t xml:space="preserve"> inventara Republike Hrvatske u 2020. g.</w:t>
      </w:r>
    </w:p>
    <w:p w14:paraId="27667198" w14:textId="77777777" w:rsidR="00B971E7" w:rsidRDefault="00B971E7" w:rsidP="00B971E7"/>
    <w:p w14:paraId="2020A96A" w14:textId="77777777" w:rsidR="006838CF" w:rsidRPr="008B5387" w:rsidRDefault="006838CF" w:rsidP="006838CF">
      <w:pPr>
        <w:spacing w:after="160" w:line="259" w:lineRule="auto"/>
        <w:jc w:val="left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br w:type="page"/>
      </w:r>
    </w:p>
    <w:p w14:paraId="20100F24" w14:textId="77777777" w:rsidR="006838CF" w:rsidRPr="008B5387" w:rsidRDefault="006838CF" w:rsidP="00EA6B87">
      <w:pPr>
        <w:pStyle w:val="Naslov1"/>
      </w:pPr>
      <w:bookmarkStart w:id="2" w:name="_Toc54868554"/>
      <w:r w:rsidRPr="008B5387">
        <w:lastRenderedPageBreak/>
        <w:t xml:space="preserve">Popis </w:t>
      </w:r>
      <w:r>
        <w:t xml:space="preserve">pojmova i </w:t>
      </w:r>
      <w:r w:rsidRPr="008B5387">
        <w:t>kratica</w:t>
      </w:r>
      <w:bookmarkEnd w:id="2"/>
    </w:p>
    <w:p w14:paraId="2321A46F" w14:textId="77777777" w:rsidR="006838CF" w:rsidRPr="008B5387" w:rsidRDefault="006838CF" w:rsidP="006838CF">
      <w:pPr>
        <w:rPr>
          <w:rFonts w:cs="Times New Roman"/>
          <w:szCs w:val="20"/>
        </w:rPr>
      </w:pPr>
    </w:p>
    <w:p w14:paraId="5CADED52" w14:textId="5488DB97" w:rsidR="006838CF" w:rsidRDefault="000B3E6C" w:rsidP="006838CF">
      <w:pPr>
        <w:rPr>
          <w:rFonts w:cs="Times New Roman"/>
        </w:rPr>
      </w:pPr>
      <w:r>
        <w:rPr>
          <w:rFonts w:cs="Times New Roman"/>
        </w:rPr>
        <w:t>MINGOR</w:t>
      </w:r>
      <w:r w:rsidR="006838CF" w:rsidRPr="008B5387">
        <w:rPr>
          <w:rFonts w:cs="Times New Roman"/>
        </w:rPr>
        <w:tab/>
      </w:r>
      <w:r w:rsidR="006838CF" w:rsidRPr="008B5387">
        <w:rPr>
          <w:rFonts w:cs="Times New Roman"/>
        </w:rPr>
        <w:tab/>
        <w:t xml:space="preserve">- Ministarstvo </w:t>
      </w:r>
      <w:r w:rsidR="002E69C1">
        <w:rPr>
          <w:rFonts w:cs="Times New Roman"/>
        </w:rPr>
        <w:t>gospodarstva i održivog razvoja</w:t>
      </w:r>
    </w:p>
    <w:p w14:paraId="17764912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EEA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Europska agencija za okoliš</w:t>
      </w:r>
    </w:p>
    <w:p w14:paraId="2FDDE8B1" w14:textId="77777777" w:rsidR="006838CF" w:rsidRPr="008B5387" w:rsidRDefault="00833E0A" w:rsidP="00833E0A">
      <w:pPr>
        <w:ind w:left="1410" w:hanging="1410"/>
        <w:rPr>
          <w:rFonts w:cs="Times New Roman"/>
          <w:szCs w:val="20"/>
        </w:rPr>
      </w:pPr>
      <w:r>
        <w:rPr>
          <w:rFonts w:cs="Times New Roman"/>
          <w:szCs w:val="20"/>
        </w:rPr>
        <w:t>LRTAP</w:t>
      </w:r>
      <w:r>
        <w:rPr>
          <w:rFonts w:cs="Times New Roman"/>
          <w:szCs w:val="20"/>
        </w:rPr>
        <w:tab/>
      </w:r>
      <w:r w:rsidR="006838CF" w:rsidRPr="008B5387">
        <w:rPr>
          <w:rFonts w:cs="Times New Roman"/>
          <w:szCs w:val="20"/>
        </w:rPr>
        <w:t>- Long-Range Transboundary Air Pollution; prekogranično onečišćenje zraka na velikim udaljenostima</w:t>
      </w:r>
    </w:p>
    <w:p w14:paraId="6F34AE22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NEC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National emission ceiling; nacionalne gornje granice emisije</w:t>
      </w:r>
    </w:p>
    <w:p w14:paraId="53093467" w14:textId="77777777" w:rsidR="006838CF" w:rsidRPr="008B5387" w:rsidRDefault="006838CF" w:rsidP="00833E0A">
      <w:pPr>
        <w:ind w:left="1410" w:hanging="141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NECD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National emission ceiling Directive; Direktiva o nacionalnim gornjim granicama emisije</w:t>
      </w:r>
    </w:p>
    <w:p w14:paraId="232C3C8B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EZ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Europska zajednica</w:t>
      </w:r>
    </w:p>
    <w:p w14:paraId="731B7443" w14:textId="77777777" w:rsidR="006838CF" w:rsidRPr="008B5387" w:rsidRDefault="006838CF" w:rsidP="00833E0A">
      <w:pPr>
        <w:ind w:left="1410" w:hanging="141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TFEIP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Task Force on Emission Inventories and Projections; radna skupina za inventare emisije i projekcije</w:t>
      </w:r>
    </w:p>
    <w:p w14:paraId="7F483163" w14:textId="77777777" w:rsidR="006838CF" w:rsidRPr="008B5387" w:rsidRDefault="006838CF" w:rsidP="00833E0A">
      <w:pPr>
        <w:ind w:left="1410" w:hanging="141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CEIP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EMEP Centre on Emission Inventories and Projections; EMEP Centar za inventar emisija i projekcije</w:t>
      </w:r>
    </w:p>
    <w:p w14:paraId="0F9B9755" w14:textId="77777777" w:rsidR="006838CF" w:rsidRPr="008B5387" w:rsidRDefault="006838CF" w:rsidP="00833E0A">
      <w:pPr>
        <w:ind w:left="1410" w:hanging="141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EMEP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European Monitoring and Evaluation Programme; Europski program za praćenje i procjene</w:t>
      </w:r>
    </w:p>
    <w:p w14:paraId="5F094ECD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ETC/AEM</w:t>
      </w:r>
      <w:r w:rsidRPr="008B5387">
        <w:rPr>
          <w:rFonts w:cs="Times New Roman"/>
          <w:szCs w:val="20"/>
        </w:rPr>
        <w:tab/>
        <w:t>- European Topic Centre on Air Emissions; Europski centar za emisije u zrak</w:t>
      </w:r>
    </w:p>
    <w:p w14:paraId="0320EDC9" w14:textId="77777777" w:rsidR="006838CF" w:rsidRPr="008B5387" w:rsidRDefault="00833E0A" w:rsidP="00833E0A">
      <w:pPr>
        <w:ind w:left="1410" w:hanging="1410"/>
        <w:rPr>
          <w:rFonts w:cs="Times New Roman"/>
          <w:szCs w:val="20"/>
        </w:rPr>
      </w:pPr>
      <w:r>
        <w:rPr>
          <w:rFonts w:cs="Times New Roman"/>
          <w:szCs w:val="20"/>
        </w:rPr>
        <w:t>UNECE</w:t>
      </w:r>
      <w:r>
        <w:rPr>
          <w:rFonts w:cs="Times New Roman"/>
          <w:szCs w:val="20"/>
        </w:rPr>
        <w:tab/>
      </w:r>
      <w:r w:rsidR="006838CF" w:rsidRPr="008B5387">
        <w:rPr>
          <w:rFonts w:cs="Times New Roman"/>
          <w:szCs w:val="20"/>
        </w:rPr>
        <w:t>- United Nations Economic Commission for Europe; Gospodarska komisija Ujedinjenih naroda za Europu</w:t>
      </w:r>
    </w:p>
    <w:p w14:paraId="214EED4C" w14:textId="77777777" w:rsidR="006838CF" w:rsidRPr="008B5387" w:rsidRDefault="00833E0A" w:rsidP="006838CF">
      <w:pPr>
        <w:rPr>
          <w:rFonts w:cs="Times New Roman"/>
          <w:szCs w:val="20"/>
        </w:rPr>
      </w:pPr>
      <w:r>
        <w:rPr>
          <w:rFonts w:cs="Times New Roman"/>
          <w:szCs w:val="20"/>
        </w:rPr>
        <w:t>QA/QC</w:t>
      </w:r>
      <w:r w:rsidR="006838CF" w:rsidRPr="008B5387">
        <w:rPr>
          <w:rFonts w:cs="Times New Roman"/>
          <w:szCs w:val="20"/>
        </w:rPr>
        <w:tab/>
        <w:t>- Quality assurance / Quality control; osiguranje kvalitete / kontrola kvalitete</w:t>
      </w:r>
    </w:p>
    <w:p w14:paraId="6BF235B4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SO</w:t>
      </w:r>
      <w:r w:rsidRPr="00833E0A">
        <w:rPr>
          <w:rFonts w:cs="Times New Roman"/>
          <w:szCs w:val="20"/>
          <w:vertAlign w:val="subscript"/>
        </w:rPr>
        <w:t>2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Sumporovi oksidi (SO</w:t>
      </w:r>
      <w:r w:rsidRPr="00833E0A">
        <w:rPr>
          <w:rFonts w:cs="Times New Roman"/>
          <w:szCs w:val="20"/>
          <w:vertAlign w:val="subscript"/>
        </w:rPr>
        <w:t>2</w:t>
      </w:r>
      <w:r w:rsidRPr="008B5387">
        <w:rPr>
          <w:rFonts w:cs="Times New Roman"/>
          <w:szCs w:val="20"/>
        </w:rPr>
        <w:t xml:space="preserve"> i SO</w:t>
      </w:r>
      <w:r w:rsidRPr="00833E0A">
        <w:rPr>
          <w:rFonts w:cs="Times New Roman"/>
          <w:szCs w:val="20"/>
          <w:vertAlign w:val="subscript"/>
        </w:rPr>
        <w:t>3</w:t>
      </w:r>
      <w:r w:rsidRPr="008B5387">
        <w:rPr>
          <w:rFonts w:cs="Times New Roman"/>
          <w:szCs w:val="20"/>
        </w:rPr>
        <w:t xml:space="preserve"> izraženi kao SO</w:t>
      </w:r>
      <w:r w:rsidRPr="00833E0A">
        <w:rPr>
          <w:rFonts w:cs="Times New Roman"/>
          <w:szCs w:val="20"/>
          <w:vertAlign w:val="subscript"/>
        </w:rPr>
        <w:t>2</w:t>
      </w:r>
      <w:r w:rsidRPr="008B5387">
        <w:rPr>
          <w:rFonts w:cs="Times New Roman"/>
          <w:szCs w:val="20"/>
        </w:rPr>
        <w:t>)</w:t>
      </w:r>
    </w:p>
    <w:p w14:paraId="46033AF8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NOx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Dušikovi oksidi (NO</w:t>
      </w:r>
      <w:r w:rsidRPr="00833E0A">
        <w:rPr>
          <w:rFonts w:cs="Times New Roman"/>
          <w:szCs w:val="20"/>
          <w:vertAlign w:val="subscript"/>
        </w:rPr>
        <w:t>2</w:t>
      </w:r>
      <w:r w:rsidRPr="008B5387">
        <w:rPr>
          <w:rFonts w:cs="Times New Roman"/>
          <w:szCs w:val="20"/>
        </w:rPr>
        <w:t xml:space="preserve"> i NO izraženi kao NO</w:t>
      </w:r>
      <w:r w:rsidRPr="00833E0A">
        <w:rPr>
          <w:rFonts w:cs="Times New Roman"/>
          <w:szCs w:val="20"/>
          <w:vertAlign w:val="subscript"/>
        </w:rPr>
        <w:t>2</w:t>
      </w:r>
      <w:r w:rsidRPr="008B5387">
        <w:rPr>
          <w:rFonts w:cs="Times New Roman"/>
          <w:szCs w:val="20"/>
        </w:rPr>
        <w:t>)</w:t>
      </w:r>
    </w:p>
    <w:p w14:paraId="04FA0A3F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NH</w:t>
      </w:r>
      <w:r w:rsidRPr="00833E0A">
        <w:rPr>
          <w:rFonts w:cs="Times New Roman"/>
          <w:szCs w:val="20"/>
          <w:vertAlign w:val="subscript"/>
        </w:rPr>
        <w:t>3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Amonijak</w:t>
      </w:r>
    </w:p>
    <w:p w14:paraId="0767D7AD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NM</w:t>
      </w:r>
      <w:r>
        <w:rPr>
          <w:rFonts w:cs="Times New Roman"/>
          <w:szCs w:val="20"/>
        </w:rPr>
        <w:t>HOS</w:t>
      </w:r>
      <w:r w:rsidRPr="008B5387">
        <w:rPr>
          <w:rFonts w:cs="Times New Roman"/>
          <w:szCs w:val="20"/>
        </w:rPr>
        <w:tab/>
        <w:t>- Ne-metanski hlapljivi organski spojevi</w:t>
      </w:r>
    </w:p>
    <w:p w14:paraId="35C9B195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PM</w:t>
      </w:r>
      <w:r w:rsidRPr="00833E0A">
        <w:rPr>
          <w:rFonts w:cs="Times New Roman"/>
          <w:szCs w:val="20"/>
          <w:vertAlign w:val="subscript"/>
        </w:rPr>
        <w:t>10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Čestice aerodinamičnog promjera manjeg od 10 μm</w:t>
      </w:r>
    </w:p>
    <w:p w14:paraId="15AE81A4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PM</w:t>
      </w:r>
      <w:r w:rsidRPr="00833E0A">
        <w:rPr>
          <w:rFonts w:cs="Times New Roman"/>
          <w:szCs w:val="20"/>
          <w:vertAlign w:val="subscript"/>
        </w:rPr>
        <w:t>2,5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Čestice aerodinamičnog promjera manjeg od 2,5 μm</w:t>
      </w:r>
    </w:p>
    <w:p w14:paraId="62B02241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BC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b</w:t>
      </w:r>
      <w:r w:rsidR="005E7AEE">
        <w:rPr>
          <w:rFonts w:cs="Times New Roman"/>
          <w:szCs w:val="20"/>
        </w:rPr>
        <w:t>la</w:t>
      </w:r>
      <w:r w:rsidRPr="008B5387">
        <w:rPr>
          <w:rFonts w:cs="Times New Roman"/>
          <w:szCs w:val="20"/>
        </w:rPr>
        <w:t>ck carbon; crni ugljik, čađa</w:t>
      </w:r>
    </w:p>
    <w:p w14:paraId="1A1F01DD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Pb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Olovo</w:t>
      </w:r>
    </w:p>
    <w:p w14:paraId="3297447E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Cd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Kadmij</w:t>
      </w:r>
    </w:p>
    <w:p w14:paraId="702B5B01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Hg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Živa</w:t>
      </w:r>
    </w:p>
    <w:p w14:paraId="4A4F2F45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As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 xml:space="preserve">- Arsen </w:t>
      </w:r>
    </w:p>
    <w:p w14:paraId="5AD55849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Cu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 xml:space="preserve">- Bakar </w:t>
      </w:r>
    </w:p>
    <w:p w14:paraId="45A8C9C7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Cr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 xml:space="preserve">- Krom </w:t>
      </w:r>
    </w:p>
    <w:p w14:paraId="7751A84A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Ni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Nikal</w:t>
      </w:r>
    </w:p>
    <w:p w14:paraId="12B20649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lastRenderedPageBreak/>
        <w:t>Se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 xml:space="preserve">- Selen </w:t>
      </w:r>
    </w:p>
    <w:p w14:paraId="52A7EB78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Zn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Cink</w:t>
      </w:r>
    </w:p>
    <w:p w14:paraId="0F014957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POPs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postojane organske onečišćujuće tvari</w:t>
      </w:r>
    </w:p>
    <w:p w14:paraId="3F6753EA" w14:textId="77777777" w:rsidR="006838CF" w:rsidRPr="008B5387" w:rsidRDefault="009C1461" w:rsidP="009C1461">
      <w:pPr>
        <w:ind w:left="1410" w:hanging="1410"/>
        <w:rPr>
          <w:rFonts w:cs="Times New Roman"/>
          <w:szCs w:val="20"/>
        </w:rPr>
      </w:pPr>
      <w:r>
        <w:rPr>
          <w:rFonts w:cs="Times New Roman"/>
          <w:szCs w:val="20"/>
        </w:rPr>
        <w:t>IIR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 xml:space="preserve">- </w:t>
      </w:r>
      <w:r w:rsidR="006838CF" w:rsidRPr="008B5387">
        <w:rPr>
          <w:rFonts w:cs="Times New Roman"/>
          <w:szCs w:val="20"/>
        </w:rPr>
        <w:t xml:space="preserve">Informative Inventory Report; </w:t>
      </w:r>
      <w:r>
        <w:rPr>
          <w:rFonts w:cs="Times New Roman"/>
          <w:szCs w:val="20"/>
        </w:rPr>
        <w:t>Informativno I</w:t>
      </w:r>
      <w:r w:rsidR="006838CF" w:rsidRPr="008B5387">
        <w:rPr>
          <w:rFonts w:cs="Times New Roman"/>
          <w:szCs w:val="20"/>
        </w:rPr>
        <w:t>zvješće o emisija</w:t>
      </w:r>
      <w:r>
        <w:rPr>
          <w:rFonts w:cs="Times New Roman"/>
          <w:szCs w:val="20"/>
        </w:rPr>
        <w:t>ma</w:t>
      </w:r>
      <w:r w:rsidR="006838CF" w:rsidRPr="008B5387">
        <w:rPr>
          <w:rFonts w:cs="Times New Roman"/>
          <w:szCs w:val="20"/>
        </w:rPr>
        <w:t xml:space="preserve"> onečišćujućih tvari</w:t>
      </w:r>
      <w:r>
        <w:rPr>
          <w:rFonts w:cs="Times New Roman"/>
          <w:szCs w:val="20"/>
        </w:rPr>
        <w:t xml:space="preserve"> u zrak</w:t>
      </w:r>
    </w:p>
    <w:p w14:paraId="7A0B1285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NFR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Nomenclature for Reporting; format za izvještavanje o emisijama</w:t>
      </w:r>
    </w:p>
    <w:p w14:paraId="15D26258" w14:textId="77777777" w:rsidR="006838CF" w:rsidRPr="008B5387" w:rsidRDefault="006838CF" w:rsidP="00833E0A">
      <w:pPr>
        <w:ind w:left="1410" w:hanging="141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UNFCCC</w:t>
      </w:r>
      <w:r w:rsidRPr="008B5387">
        <w:rPr>
          <w:rFonts w:cs="Times New Roman"/>
          <w:szCs w:val="20"/>
        </w:rPr>
        <w:tab/>
        <w:t>- United Nations Framework Convention on Climate Change; Okvirna konvencija Ujedinjenih naroda o promjeni klime</w:t>
      </w:r>
    </w:p>
    <w:p w14:paraId="43137E58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DZS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Državni zavod za statistiku, Republika Hrvatska</w:t>
      </w:r>
    </w:p>
    <w:p w14:paraId="5DE2CE88" w14:textId="77777777" w:rsidR="0016178F" w:rsidRPr="008B5387" w:rsidRDefault="0016178F" w:rsidP="0016178F">
      <w:pPr>
        <w:rPr>
          <w:rFonts w:cs="Times New Roman"/>
        </w:rPr>
      </w:pPr>
      <w:r>
        <w:rPr>
          <w:rFonts w:cs="Times New Roman"/>
        </w:rPr>
        <w:t>HPA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- </w:t>
      </w:r>
      <w:r w:rsidRPr="0016178F">
        <w:rPr>
          <w:rFonts w:cs="Times New Roman"/>
        </w:rPr>
        <w:t>Hrvatska poljoprivredna agencija</w:t>
      </w:r>
    </w:p>
    <w:p w14:paraId="611A2C11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NIR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National Inventory Report; Nacionalni inventar emisija</w:t>
      </w:r>
    </w:p>
    <w:p w14:paraId="44198143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kom.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komada nekog industrijskog proizvoda</w:t>
      </w:r>
    </w:p>
    <w:p w14:paraId="2180AF33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MP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Ministarstvo poljoprivrede</w:t>
      </w:r>
    </w:p>
    <w:p w14:paraId="60CDF26B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MUP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Ministarstvo unutarnjih poslova</w:t>
      </w:r>
    </w:p>
    <w:p w14:paraId="57D9EA3B" w14:textId="77777777" w:rsidR="006838CF" w:rsidRPr="008B5387" w:rsidRDefault="006838CF" w:rsidP="007B15FC">
      <w:pPr>
        <w:ind w:left="1410" w:hanging="141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NIP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Nomenklatura industrijskih proizvoda integralni dio Statističkih standarda za PRODCOM istraživanje o industrijskoj proizvodnji (IND-21/PRODCOM) obvezatna je prema propisima EU-a u godišnjoj dinamici za sve države članice</w:t>
      </w:r>
    </w:p>
    <w:p w14:paraId="5DFBC0D5" w14:textId="77777777" w:rsidR="006838CF" w:rsidRPr="008B5387" w:rsidRDefault="006838CF" w:rsidP="007B15FC">
      <w:pPr>
        <w:ind w:left="1410" w:hanging="141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PRODCOM</w:t>
      </w:r>
      <w:r w:rsidRPr="008B5387">
        <w:rPr>
          <w:rFonts w:cs="Times New Roman"/>
          <w:szCs w:val="20"/>
        </w:rPr>
        <w:tab/>
        <w:t xml:space="preserve">- Proizvodnja u Zajednici (eng. PRODucts of the European COMmunity) </w:t>
      </w:r>
      <w:r w:rsidR="007B15FC" w:rsidRPr="008B5387">
        <w:rPr>
          <w:rFonts w:cs="Times New Roman"/>
          <w:szCs w:val="20"/>
        </w:rPr>
        <w:t>označava</w:t>
      </w:r>
      <w:r w:rsidRPr="008B5387">
        <w:rPr>
          <w:rFonts w:cs="Times New Roman"/>
          <w:szCs w:val="20"/>
        </w:rPr>
        <w:t xml:space="preserve"> kraticu za PRODCOM istraživanje EU-a na temelju kojeg se prikupljaju podaci o godišnjoj industrijskoj proizvodnji država članica EU-a od 1993. Prvi prikupljeni, obrađeni i objavljeni podaci istraživanja o industrijskoj proizvodnji RH prema konceptu EU-a odnose se na rezultate Godišnjeg izvještaja industrije za 1994., a temelje se na prvoj verziji NIP 1995., koja je bila usklađena s PRODCOM Listom 1995. Od tada do danas NIP se, u okviru utvrđene dinamike ažuriranja, revidira[10])devet puta, svaki put radi daljnjeg usklađivanja s referentnim verzijama PRODCOM Liste EU-a i metodologije za PRODCOM istraživanja EU-a. NIP 2009. predstavlja jedanaestu reviziju NIP-a</w:t>
      </w:r>
    </w:p>
    <w:p w14:paraId="1E219EB2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Tiers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Red metodologije za proračun emisije</w:t>
      </w:r>
    </w:p>
    <w:p w14:paraId="0AD1DB0C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Tier 1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Metodologija proračuna emisije 1. reda</w:t>
      </w:r>
    </w:p>
    <w:p w14:paraId="2FCD20AB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Tier 2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Metodologija proračuna emisije 2. reda</w:t>
      </w:r>
    </w:p>
    <w:p w14:paraId="6B6B1AA2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 xml:space="preserve">Tis. </w:t>
      </w:r>
      <w:r w:rsidR="007B15FC">
        <w:rPr>
          <w:rFonts w:cs="Times New Roman"/>
          <w:szCs w:val="20"/>
        </w:rPr>
        <w:t>p</w:t>
      </w:r>
      <w:r w:rsidRPr="008B5387">
        <w:rPr>
          <w:rFonts w:cs="Times New Roman"/>
          <w:szCs w:val="20"/>
        </w:rPr>
        <w:t>ari</w:t>
      </w:r>
      <w:r w:rsidRPr="008B5387">
        <w:rPr>
          <w:rFonts w:cs="Times New Roman"/>
          <w:szCs w:val="20"/>
        </w:rPr>
        <w:tab/>
        <w:t>- tisuća pari</w:t>
      </w:r>
    </w:p>
    <w:p w14:paraId="06E9A2E1" w14:textId="77777777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CCAA</w:t>
      </w:r>
      <w:r w:rsidRPr="008B5387">
        <w:rPr>
          <w:rFonts w:cs="Times New Roman"/>
          <w:szCs w:val="20"/>
        </w:rPr>
        <w:tab/>
      </w:r>
      <w:r w:rsidRPr="008B5387">
        <w:rPr>
          <w:rFonts w:cs="Times New Roman"/>
          <w:szCs w:val="20"/>
        </w:rPr>
        <w:tab/>
        <w:t>- Hrvatska agencija za hrvatsko zrakoplovstvo</w:t>
      </w:r>
    </w:p>
    <w:p w14:paraId="4C1A461D" w14:textId="77777777" w:rsidR="005E7AEE" w:rsidRDefault="005E7AEE" w:rsidP="005E7AEE">
      <w:pPr>
        <w:rPr>
          <w:rFonts w:cs="Times New Roman"/>
          <w:szCs w:val="20"/>
        </w:rPr>
      </w:pPr>
      <w:r>
        <w:rPr>
          <w:rFonts w:cs="Times New Roman"/>
          <w:szCs w:val="20"/>
        </w:rPr>
        <w:t>HC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- Hrvatske ceste</w:t>
      </w:r>
    </w:p>
    <w:p w14:paraId="27009F1A" w14:textId="77777777" w:rsidR="005E7AEE" w:rsidRDefault="005E7AEE" w:rsidP="005E7AEE">
      <w:pPr>
        <w:rPr>
          <w:rFonts w:cs="Times New Roman"/>
          <w:szCs w:val="20"/>
        </w:rPr>
      </w:pPr>
      <w:r>
        <w:rPr>
          <w:rFonts w:cs="Times New Roman"/>
          <w:szCs w:val="20"/>
        </w:rPr>
        <w:t>HAC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- Hrvatske autoceste</w:t>
      </w:r>
    </w:p>
    <w:p w14:paraId="20AC501C" w14:textId="77777777" w:rsidR="005E7AEE" w:rsidRDefault="005E7AEE" w:rsidP="005E7AEE">
      <w:pPr>
        <w:rPr>
          <w:rFonts w:cs="Times New Roman"/>
          <w:szCs w:val="20"/>
        </w:rPr>
      </w:pPr>
      <w:r>
        <w:rPr>
          <w:rFonts w:cs="Times New Roman"/>
          <w:szCs w:val="20"/>
        </w:rPr>
        <w:t>FCC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- fluid katalitičko krekiranje</w:t>
      </w:r>
    </w:p>
    <w:p w14:paraId="0D8A0A08" w14:textId="77777777" w:rsidR="006838CF" w:rsidRPr="008B5387" w:rsidRDefault="005E7AEE" w:rsidP="005E7AEE">
      <w:pPr>
        <w:rPr>
          <w:rFonts w:cs="Times New Roman"/>
          <w:lang w:eastAsia="hr-HR"/>
        </w:rPr>
      </w:pPr>
      <w:r>
        <w:rPr>
          <w:rFonts w:cs="Times New Roman"/>
          <w:szCs w:val="20"/>
        </w:rPr>
        <w:t>d. n.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 xml:space="preserve">- </w:t>
      </w:r>
      <w:r w:rsidRPr="00F51652">
        <w:rPr>
          <w:rFonts w:cs="Times New Roman"/>
          <w:szCs w:val="20"/>
        </w:rPr>
        <w:t>drugdje nespomenuto</w:t>
      </w:r>
      <w:r w:rsidR="006838CF" w:rsidRPr="008B5387">
        <w:rPr>
          <w:rFonts w:cs="Times New Roman"/>
          <w:lang w:eastAsia="hr-HR"/>
        </w:rPr>
        <w:br w:type="page"/>
      </w:r>
    </w:p>
    <w:p w14:paraId="03AF8FCE" w14:textId="77777777" w:rsidR="006838CF" w:rsidRPr="008B5387" w:rsidRDefault="006838CF" w:rsidP="00EA6B87">
      <w:pPr>
        <w:pStyle w:val="Naslov1"/>
      </w:pPr>
      <w:bookmarkStart w:id="3" w:name="_Toc54868555"/>
      <w:r w:rsidRPr="008B5387">
        <w:lastRenderedPageBreak/>
        <w:t>Popis tablica</w:t>
      </w:r>
      <w:bookmarkEnd w:id="3"/>
    </w:p>
    <w:p w14:paraId="012C7C79" w14:textId="77777777" w:rsidR="006838CF" w:rsidRPr="008B5387" w:rsidRDefault="006838CF" w:rsidP="006838CF">
      <w:pPr>
        <w:pStyle w:val="TableofFigures"/>
        <w:rPr>
          <w:rFonts w:cs="Times New Roman"/>
        </w:rPr>
      </w:pPr>
    </w:p>
    <w:p w14:paraId="0BE1A507" w14:textId="68379E25" w:rsidR="00B051DA" w:rsidRDefault="006838CF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r w:rsidRPr="008B5387">
        <w:rPr>
          <w:rFonts w:cs="Times New Roman"/>
        </w:rPr>
        <w:fldChar w:fldCharType="begin"/>
      </w:r>
      <w:r w:rsidRPr="008B5387">
        <w:rPr>
          <w:rFonts w:cs="Times New Roman"/>
        </w:rPr>
        <w:instrText xml:space="preserve"> TOC \h \z \c "Tablica" </w:instrText>
      </w:r>
      <w:r w:rsidRPr="008B5387">
        <w:rPr>
          <w:rFonts w:cs="Times New Roman"/>
        </w:rPr>
        <w:fldChar w:fldCharType="separate"/>
      </w:r>
      <w:hyperlink w:anchor="_Toc54868573" w:history="1">
        <w:r w:rsidR="00B051DA" w:rsidRPr="0000039C">
          <w:rPr>
            <w:rStyle w:val="Hyperlink"/>
            <w:rFonts w:eastAsiaTheme="majorEastAsia"/>
            <w:noProof/>
          </w:rPr>
          <w:t>Tablica 1. Podaci o djelatnostima iz područja energetike – izgaranje goriva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_Toc54868573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8</w:t>
        </w:r>
        <w:r w:rsidR="00B051DA">
          <w:rPr>
            <w:noProof/>
            <w:webHidden/>
          </w:rPr>
          <w:fldChar w:fldCharType="end"/>
        </w:r>
      </w:hyperlink>
    </w:p>
    <w:p w14:paraId="6A84AC72" w14:textId="405FBF66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74" w:history="1">
        <w:r w:rsidR="00B051DA" w:rsidRPr="0000039C">
          <w:rPr>
            <w:rStyle w:val="Hyperlink"/>
            <w:rFonts w:eastAsiaTheme="majorEastAsia"/>
            <w:noProof/>
          </w:rPr>
          <w:t>Tablica 2. Podaci o djelatnostima iz područja energetike – Fugitivne emisije iz goriva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_Toc54868574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12</w:t>
        </w:r>
        <w:r w:rsidR="00B051DA">
          <w:rPr>
            <w:noProof/>
            <w:webHidden/>
          </w:rPr>
          <w:fldChar w:fldCharType="end"/>
        </w:r>
      </w:hyperlink>
    </w:p>
    <w:p w14:paraId="7ED88660" w14:textId="199D32D5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75" w:history="1">
        <w:r w:rsidR="00B051DA" w:rsidRPr="0000039C">
          <w:rPr>
            <w:rStyle w:val="Hyperlink"/>
            <w:rFonts w:eastAsiaTheme="majorEastAsia" w:cs="Times New Roman"/>
            <w:noProof/>
          </w:rPr>
          <w:t>Tablica 3. Podaci o djelatnostima iz područja proizvodnih procesa i uporabe proizvoda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_Toc54868575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15</w:t>
        </w:r>
        <w:r w:rsidR="00B051DA">
          <w:rPr>
            <w:noProof/>
            <w:webHidden/>
          </w:rPr>
          <w:fldChar w:fldCharType="end"/>
        </w:r>
      </w:hyperlink>
    </w:p>
    <w:p w14:paraId="53A7FF78" w14:textId="6783AC47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76" w:history="1">
        <w:r w:rsidR="00B051DA" w:rsidRPr="0000039C">
          <w:rPr>
            <w:rStyle w:val="Hyperlink"/>
            <w:rFonts w:eastAsiaTheme="majorEastAsia" w:cs="Times New Roman"/>
            <w:noProof/>
          </w:rPr>
          <w:t>Tablica 4. Podaci o djelatnostima iz područja poljoprivrede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_Toc54868576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43</w:t>
        </w:r>
        <w:r w:rsidR="00B051DA">
          <w:rPr>
            <w:noProof/>
            <w:webHidden/>
          </w:rPr>
          <w:fldChar w:fldCharType="end"/>
        </w:r>
      </w:hyperlink>
    </w:p>
    <w:p w14:paraId="6F007C54" w14:textId="6E3A01A8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77" w:history="1">
        <w:r w:rsidR="00B051DA" w:rsidRPr="0000039C">
          <w:rPr>
            <w:rStyle w:val="Hyperlink"/>
            <w:rFonts w:eastAsiaTheme="majorEastAsia" w:cs="Times New Roman"/>
            <w:noProof/>
          </w:rPr>
          <w:t>Tablica 5. Podaci o djelatnostima iz područja otpada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_Toc54868577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49</w:t>
        </w:r>
        <w:r w:rsidR="00B051DA">
          <w:rPr>
            <w:noProof/>
            <w:webHidden/>
          </w:rPr>
          <w:fldChar w:fldCharType="end"/>
        </w:r>
      </w:hyperlink>
    </w:p>
    <w:p w14:paraId="00AE8546" w14:textId="65F78FDF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78" w:history="1">
        <w:r w:rsidR="00B051DA" w:rsidRPr="0000039C">
          <w:rPr>
            <w:rStyle w:val="Hyperlink"/>
            <w:rFonts w:eastAsiaTheme="majorEastAsia" w:cs="Times New Roman"/>
            <w:noProof/>
          </w:rPr>
          <w:t>Tablica 6. Podaci o djelatnostima iz područja prirodnih i ostalih izvora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_Toc54868578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53</w:t>
        </w:r>
        <w:r w:rsidR="00B051DA">
          <w:rPr>
            <w:noProof/>
            <w:webHidden/>
          </w:rPr>
          <w:fldChar w:fldCharType="end"/>
        </w:r>
      </w:hyperlink>
    </w:p>
    <w:p w14:paraId="423B917E" w14:textId="59F417D0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79" w:history="1">
        <w:r w:rsidR="00B051DA" w:rsidRPr="0000039C">
          <w:rPr>
            <w:rStyle w:val="Hyperlink"/>
            <w:rFonts w:eastAsiaTheme="majorEastAsia" w:cs="Times New Roman"/>
            <w:noProof/>
          </w:rPr>
          <w:t>Tablica 7. Potrebni podaci za farme goveda (uzgoj muznih i ostalih krava)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_Toc54868579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56</w:t>
        </w:r>
        <w:r w:rsidR="00B051DA">
          <w:rPr>
            <w:noProof/>
            <w:webHidden/>
          </w:rPr>
          <w:fldChar w:fldCharType="end"/>
        </w:r>
      </w:hyperlink>
    </w:p>
    <w:p w14:paraId="0249580F" w14:textId="34E0CE04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0" w:history="1">
        <w:r w:rsidR="00B051DA" w:rsidRPr="0000039C">
          <w:rPr>
            <w:rStyle w:val="Hyperlink"/>
            <w:rFonts w:eastAsiaTheme="majorEastAsia" w:cs="Times New Roman"/>
            <w:noProof/>
          </w:rPr>
          <w:t>Tablica 8. Potrebni podaci za svinjogojske farme (uzgoj krmača i tovljenika)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_Toc54868580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57</w:t>
        </w:r>
        <w:r w:rsidR="00B051DA">
          <w:rPr>
            <w:noProof/>
            <w:webHidden/>
          </w:rPr>
          <w:fldChar w:fldCharType="end"/>
        </w:r>
      </w:hyperlink>
    </w:p>
    <w:p w14:paraId="52C3E8C0" w14:textId="3E76E3C2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1" w:history="1">
        <w:r w:rsidR="00B051DA" w:rsidRPr="0000039C">
          <w:rPr>
            <w:rStyle w:val="Hyperlink"/>
            <w:rFonts w:eastAsiaTheme="majorEastAsia" w:cs="Times New Roman"/>
            <w:noProof/>
          </w:rPr>
          <w:t>Tablica 9. Potrebni podaci za peradarske farme (uzgoj brojlera, nesilica, pura)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_Toc54868581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58</w:t>
        </w:r>
        <w:r w:rsidR="00B051DA">
          <w:rPr>
            <w:noProof/>
            <w:webHidden/>
          </w:rPr>
          <w:fldChar w:fldCharType="end"/>
        </w:r>
      </w:hyperlink>
    </w:p>
    <w:p w14:paraId="40C4FB86" w14:textId="7FE732AC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2" w:history="1">
        <w:r w:rsidR="00B051DA" w:rsidRPr="0000039C">
          <w:rPr>
            <w:rStyle w:val="Hyperlink"/>
            <w:rFonts w:eastAsiaTheme="majorEastAsia" w:cs="Times New Roman"/>
            <w:noProof/>
          </w:rPr>
          <w:t>Tablica 10. Statistički podaci o broju dolazaka brodova po lukama u RH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_Toc54868582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59</w:t>
        </w:r>
        <w:r w:rsidR="00B051DA">
          <w:rPr>
            <w:noProof/>
            <w:webHidden/>
          </w:rPr>
          <w:fldChar w:fldCharType="end"/>
        </w:r>
      </w:hyperlink>
    </w:p>
    <w:p w14:paraId="5FF21221" w14:textId="4AE89C57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3" w:history="1">
        <w:r w:rsidR="00B051DA" w:rsidRPr="0000039C">
          <w:rPr>
            <w:rStyle w:val="Hyperlink"/>
            <w:rFonts w:eastAsiaTheme="majorEastAsia" w:cs="Times New Roman"/>
            <w:noProof/>
          </w:rPr>
          <w:t>Tablica 11. Popis pomorskih i riječnih luka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_Toc54868583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59</w:t>
        </w:r>
        <w:r w:rsidR="00B051DA">
          <w:rPr>
            <w:noProof/>
            <w:webHidden/>
          </w:rPr>
          <w:fldChar w:fldCharType="end"/>
        </w:r>
      </w:hyperlink>
    </w:p>
    <w:p w14:paraId="64AE5CA5" w14:textId="6196918F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4" w:history="1">
        <w:r w:rsidR="00B051DA" w:rsidRPr="0000039C">
          <w:rPr>
            <w:rStyle w:val="Hyperlink"/>
            <w:rFonts w:eastAsiaTheme="majorEastAsia" w:cs="Times New Roman"/>
            <w:noProof/>
          </w:rPr>
          <w:t>Tablica 12. Količina dizelskog goriva/plinskog ulja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_Toc54868584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60</w:t>
        </w:r>
        <w:r w:rsidR="00B051DA">
          <w:rPr>
            <w:noProof/>
            <w:webHidden/>
          </w:rPr>
          <w:fldChar w:fldCharType="end"/>
        </w:r>
      </w:hyperlink>
    </w:p>
    <w:p w14:paraId="10250BEC" w14:textId="170B03ED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5" w:history="1">
        <w:r w:rsidR="00B051DA" w:rsidRPr="0000039C">
          <w:rPr>
            <w:rStyle w:val="Hyperlink"/>
            <w:rFonts w:eastAsiaTheme="majorEastAsia" w:cs="Times New Roman"/>
            <w:noProof/>
          </w:rPr>
          <w:t>Tablica 13. Količina teško loživog ulja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_Toc54868585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62</w:t>
        </w:r>
        <w:r w:rsidR="00B051DA">
          <w:rPr>
            <w:noProof/>
            <w:webHidden/>
          </w:rPr>
          <w:fldChar w:fldCharType="end"/>
        </w:r>
      </w:hyperlink>
    </w:p>
    <w:p w14:paraId="78471860" w14:textId="5377CE8E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6" w:history="1">
        <w:r w:rsidR="00B051DA" w:rsidRPr="0000039C">
          <w:rPr>
            <w:rStyle w:val="Hyperlink"/>
            <w:rFonts w:eastAsiaTheme="majorEastAsia" w:cs="Times New Roman"/>
            <w:noProof/>
          </w:rPr>
          <w:t>Tablica 14. Proizvođači farmaceutskih proizvoda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_Toc54868586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64</w:t>
        </w:r>
        <w:r w:rsidR="00B051DA">
          <w:rPr>
            <w:noProof/>
            <w:webHidden/>
          </w:rPr>
          <w:fldChar w:fldCharType="end"/>
        </w:r>
      </w:hyperlink>
    </w:p>
    <w:p w14:paraId="5A7F0B31" w14:textId="44E1F8D5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7" w:history="1">
        <w:r w:rsidR="00B051DA" w:rsidRPr="0000039C">
          <w:rPr>
            <w:rStyle w:val="Hyperlink"/>
            <w:rFonts w:eastAsiaTheme="majorEastAsia" w:cs="Times New Roman"/>
            <w:noProof/>
          </w:rPr>
          <w:t>Tablica 15. Podaci o proizvodnji farmaceutskih proizvoda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_Toc54868587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64</w:t>
        </w:r>
        <w:r w:rsidR="00B051DA">
          <w:rPr>
            <w:noProof/>
            <w:webHidden/>
          </w:rPr>
          <w:fldChar w:fldCharType="end"/>
        </w:r>
      </w:hyperlink>
    </w:p>
    <w:p w14:paraId="56DD3B6E" w14:textId="66C388DB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8" w:history="1">
        <w:r w:rsidR="00B051DA" w:rsidRPr="0000039C">
          <w:rPr>
            <w:rStyle w:val="Hyperlink"/>
            <w:rFonts w:eastAsiaTheme="majorEastAsia" w:cs="Times New Roman"/>
            <w:noProof/>
          </w:rPr>
          <w:t>Tablica 16. Vrste tehnologija za smanjenje emisije kod proizvodnje farmaceutskih proizvoda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_Toc54868588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65</w:t>
        </w:r>
        <w:r w:rsidR="00B051DA">
          <w:rPr>
            <w:noProof/>
            <w:webHidden/>
          </w:rPr>
          <w:fldChar w:fldCharType="end"/>
        </w:r>
      </w:hyperlink>
    </w:p>
    <w:p w14:paraId="003DC2A2" w14:textId="32C950D0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89" w:history="1">
        <w:r w:rsidR="00B051DA" w:rsidRPr="0000039C">
          <w:rPr>
            <w:rStyle w:val="Hyperlink"/>
            <w:rFonts w:eastAsiaTheme="majorEastAsia" w:cs="Times New Roman"/>
            <w:noProof/>
          </w:rPr>
          <w:t>Tablica 17. Vrstama i količinama uporabljenog otapala po pogonima kod proizvodnje farmaceutskih proizvoda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_Toc54868589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66</w:t>
        </w:r>
        <w:r w:rsidR="00B051DA">
          <w:rPr>
            <w:noProof/>
            <w:webHidden/>
          </w:rPr>
          <w:fldChar w:fldCharType="end"/>
        </w:r>
      </w:hyperlink>
    </w:p>
    <w:p w14:paraId="5C6061E5" w14:textId="7F3E4CEE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0" w:history="1">
        <w:r w:rsidR="00B051DA" w:rsidRPr="0000039C">
          <w:rPr>
            <w:rStyle w:val="Hyperlink"/>
            <w:rFonts w:eastAsiaTheme="majorEastAsia" w:cs="Times New Roman"/>
            <w:noProof/>
          </w:rPr>
          <w:t>Tablica 18. Tehnologije smanjenja emisija u pogonu za propuhivanje bitumena u INA d.d. Rafinerija nafte Sisak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_Toc54868590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68</w:t>
        </w:r>
        <w:r w:rsidR="00B051DA">
          <w:rPr>
            <w:noProof/>
            <w:webHidden/>
          </w:rPr>
          <w:fldChar w:fldCharType="end"/>
        </w:r>
      </w:hyperlink>
    </w:p>
    <w:p w14:paraId="78986C00" w14:textId="55825F74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1" w:history="1">
        <w:r w:rsidR="00B051DA" w:rsidRPr="0000039C">
          <w:rPr>
            <w:rStyle w:val="Hyperlink"/>
            <w:rFonts w:eastAsiaTheme="majorEastAsia" w:cs="Times New Roman"/>
            <w:noProof/>
          </w:rPr>
          <w:t>Tablica 19. Proizvodnja kamene vune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_Toc54868591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69</w:t>
        </w:r>
        <w:r w:rsidR="00B051DA">
          <w:rPr>
            <w:noProof/>
            <w:webHidden/>
          </w:rPr>
          <w:fldChar w:fldCharType="end"/>
        </w:r>
      </w:hyperlink>
    </w:p>
    <w:p w14:paraId="0A74341D" w14:textId="2D95331F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2" w:history="1">
        <w:r w:rsidR="00B051DA" w:rsidRPr="0000039C">
          <w:rPr>
            <w:rStyle w:val="Hyperlink"/>
            <w:rFonts w:eastAsiaTheme="majorEastAsia" w:cs="Times New Roman"/>
            <w:noProof/>
          </w:rPr>
          <w:t>Tablica 20. Vrsta tehnologije smanjenja emisija u procesu proizvodnje kamene vune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_Toc54868592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69</w:t>
        </w:r>
        <w:r w:rsidR="00B051DA">
          <w:rPr>
            <w:noProof/>
            <w:webHidden/>
          </w:rPr>
          <w:fldChar w:fldCharType="end"/>
        </w:r>
      </w:hyperlink>
    </w:p>
    <w:p w14:paraId="26FFF69B" w14:textId="5CAC6E2B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3" w:history="1">
        <w:r w:rsidR="00B051DA" w:rsidRPr="0000039C">
          <w:rPr>
            <w:rStyle w:val="Hyperlink"/>
            <w:rFonts w:eastAsiaTheme="majorEastAsia" w:cs="Times New Roman"/>
            <w:noProof/>
          </w:rPr>
          <w:t>Tablica 21. Rezultati mjerenja emisije u zrak iz procesa proizvodnje kamene vune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_Toc54868593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70</w:t>
        </w:r>
        <w:r w:rsidR="00B051DA">
          <w:rPr>
            <w:noProof/>
            <w:webHidden/>
          </w:rPr>
          <w:fldChar w:fldCharType="end"/>
        </w:r>
      </w:hyperlink>
    </w:p>
    <w:p w14:paraId="44A46962" w14:textId="17E2B46C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4" w:history="1">
        <w:r w:rsidR="00B051DA" w:rsidRPr="0000039C">
          <w:rPr>
            <w:rStyle w:val="Hyperlink"/>
            <w:rFonts w:eastAsiaTheme="majorEastAsia" w:cs="Times New Roman"/>
            <w:noProof/>
          </w:rPr>
          <w:t>Tablica 22. Asfaltne baze u RH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_Toc54868594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71</w:t>
        </w:r>
        <w:r w:rsidR="00B051DA">
          <w:rPr>
            <w:noProof/>
            <w:webHidden/>
          </w:rPr>
          <w:fldChar w:fldCharType="end"/>
        </w:r>
      </w:hyperlink>
    </w:p>
    <w:p w14:paraId="726B9C9B" w14:textId="31A899C5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5" w:history="1">
        <w:r w:rsidR="00B051DA" w:rsidRPr="0000039C">
          <w:rPr>
            <w:rStyle w:val="Hyperlink"/>
            <w:rFonts w:eastAsiaTheme="majorEastAsia" w:cs="Times New Roman"/>
            <w:noProof/>
          </w:rPr>
          <w:t>Tablica 23. Godišnja proizvodnja asfalta, udio bitumena i agregata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_Toc54868595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71</w:t>
        </w:r>
        <w:r w:rsidR="00B051DA">
          <w:rPr>
            <w:noProof/>
            <w:webHidden/>
          </w:rPr>
          <w:fldChar w:fldCharType="end"/>
        </w:r>
      </w:hyperlink>
    </w:p>
    <w:p w14:paraId="2563D581" w14:textId="696BBF50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6" w:history="1">
        <w:r w:rsidR="00B051DA" w:rsidRPr="0000039C">
          <w:rPr>
            <w:rStyle w:val="Hyperlink"/>
            <w:rFonts w:eastAsiaTheme="majorEastAsia" w:cs="Times New Roman"/>
            <w:noProof/>
          </w:rPr>
          <w:t>Tablica 24. Vrsta tehnologije smanjenja emisija kod asfaltnih baza pri proizvodnji asfalta za asfaltiranje prometnica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_Toc54868596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71</w:t>
        </w:r>
        <w:r w:rsidR="00B051DA">
          <w:rPr>
            <w:noProof/>
            <w:webHidden/>
          </w:rPr>
          <w:fldChar w:fldCharType="end"/>
        </w:r>
      </w:hyperlink>
    </w:p>
    <w:p w14:paraId="02027E9F" w14:textId="30F94552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7" w:history="1">
        <w:r w:rsidR="00B051DA" w:rsidRPr="0000039C">
          <w:rPr>
            <w:rStyle w:val="Hyperlink"/>
            <w:rFonts w:eastAsiaTheme="majorEastAsia" w:cs="Times New Roman"/>
            <w:noProof/>
          </w:rPr>
          <w:t>Tablica 25. Rezultati mjerenja emisije u zrak iz procesa proizvodnje asfalta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_Toc54868597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72</w:t>
        </w:r>
        <w:r w:rsidR="00B051DA">
          <w:rPr>
            <w:noProof/>
            <w:webHidden/>
          </w:rPr>
          <w:fldChar w:fldCharType="end"/>
        </w:r>
      </w:hyperlink>
    </w:p>
    <w:p w14:paraId="34C05B8D" w14:textId="0121052A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8" w:history="1">
        <w:r w:rsidR="00B051DA" w:rsidRPr="0000039C">
          <w:rPr>
            <w:rStyle w:val="Hyperlink"/>
            <w:rFonts w:eastAsiaTheme="majorEastAsia" w:cs="Times New Roman"/>
            <w:noProof/>
          </w:rPr>
          <w:t>Tablica 26. Kompostane u RH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_Toc54868598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73</w:t>
        </w:r>
        <w:r w:rsidR="00B051DA">
          <w:rPr>
            <w:noProof/>
            <w:webHidden/>
          </w:rPr>
          <w:fldChar w:fldCharType="end"/>
        </w:r>
      </w:hyperlink>
    </w:p>
    <w:p w14:paraId="5284F622" w14:textId="32361669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599" w:history="1">
        <w:r w:rsidR="00B051DA" w:rsidRPr="0000039C">
          <w:rPr>
            <w:rStyle w:val="Hyperlink"/>
            <w:rFonts w:eastAsiaTheme="majorEastAsia" w:cs="Times New Roman"/>
            <w:noProof/>
          </w:rPr>
          <w:t>Tablica 27. Godišnja masa otpada obrađenog kompostiranjem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_Toc54868599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73</w:t>
        </w:r>
        <w:r w:rsidR="00B051DA">
          <w:rPr>
            <w:noProof/>
            <w:webHidden/>
          </w:rPr>
          <w:fldChar w:fldCharType="end"/>
        </w:r>
      </w:hyperlink>
    </w:p>
    <w:p w14:paraId="51E352E3" w14:textId="24F48A2E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0" w:history="1">
        <w:r w:rsidR="00B051DA" w:rsidRPr="0000039C">
          <w:rPr>
            <w:rStyle w:val="Hyperlink"/>
            <w:rFonts w:eastAsiaTheme="majorEastAsia" w:cs="Times New Roman"/>
            <w:noProof/>
          </w:rPr>
          <w:t>Tablica 28. Udio suhe tvari u sirovini - otpadu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_Toc54868600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73</w:t>
        </w:r>
        <w:r w:rsidR="00B051DA">
          <w:rPr>
            <w:noProof/>
            <w:webHidden/>
          </w:rPr>
          <w:fldChar w:fldCharType="end"/>
        </w:r>
      </w:hyperlink>
    </w:p>
    <w:p w14:paraId="18EFB4D2" w14:textId="7BF142E6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1" w:history="1">
        <w:r w:rsidR="00B051DA" w:rsidRPr="0000039C">
          <w:rPr>
            <w:rStyle w:val="Hyperlink"/>
            <w:rFonts w:eastAsiaTheme="majorEastAsia" w:cs="Times New Roman"/>
            <w:noProof/>
          </w:rPr>
          <w:t>Tablica 29. Vrsta tehnologije kompostiranja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_Toc54868601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74</w:t>
        </w:r>
        <w:r w:rsidR="00B051DA">
          <w:rPr>
            <w:noProof/>
            <w:webHidden/>
          </w:rPr>
          <w:fldChar w:fldCharType="end"/>
        </w:r>
      </w:hyperlink>
    </w:p>
    <w:p w14:paraId="3EF89469" w14:textId="236C9A02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2" w:history="1">
        <w:r w:rsidR="00B051DA" w:rsidRPr="0000039C">
          <w:rPr>
            <w:rStyle w:val="Hyperlink"/>
            <w:rFonts w:eastAsiaTheme="majorEastAsia" w:cs="Times New Roman"/>
            <w:noProof/>
          </w:rPr>
          <w:t>Tablica 30. Vrsta tehnologije smanjenja emisija NH</w:t>
        </w:r>
        <w:r w:rsidR="00B051DA" w:rsidRPr="0000039C">
          <w:rPr>
            <w:rStyle w:val="Hyperlink"/>
            <w:rFonts w:eastAsiaTheme="majorEastAsia" w:cs="Times New Roman"/>
            <w:noProof/>
            <w:vertAlign w:val="subscript"/>
          </w:rPr>
          <w:t>3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_Toc54868602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74</w:t>
        </w:r>
        <w:r w:rsidR="00B051DA">
          <w:rPr>
            <w:noProof/>
            <w:webHidden/>
          </w:rPr>
          <w:fldChar w:fldCharType="end"/>
        </w:r>
      </w:hyperlink>
    </w:p>
    <w:p w14:paraId="61625BDB" w14:textId="21781BCC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3" w:history="1">
        <w:r w:rsidR="00B051DA" w:rsidRPr="0000039C">
          <w:rPr>
            <w:rStyle w:val="Hyperlink"/>
            <w:rFonts w:eastAsiaTheme="majorEastAsia" w:cs="Times New Roman"/>
            <w:noProof/>
          </w:rPr>
          <w:t>Tablica 31. Bioplinska postrojenja u RH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_Toc54868603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75</w:t>
        </w:r>
        <w:r w:rsidR="00B051DA">
          <w:rPr>
            <w:noProof/>
            <w:webHidden/>
          </w:rPr>
          <w:fldChar w:fldCharType="end"/>
        </w:r>
      </w:hyperlink>
    </w:p>
    <w:p w14:paraId="156AC6FD" w14:textId="6C05985D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4" w:history="1">
        <w:r w:rsidR="00B051DA" w:rsidRPr="0000039C">
          <w:rPr>
            <w:rStyle w:val="Hyperlink"/>
            <w:rFonts w:eastAsiaTheme="majorEastAsia" w:cs="Times New Roman"/>
            <w:noProof/>
          </w:rPr>
          <w:t>Tablica 32. Godišnja masa otpada obrađenog anaerobnom digestijom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_Toc54868604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75</w:t>
        </w:r>
        <w:r w:rsidR="00B051DA">
          <w:rPr>
            <w:noProof/>
            <w:webHidden/>
          </w:rPr>
          <w:fldChar w:fldCharType="end"/>
        </w:r>
      </w:hyperlink>
    </w:p>
    <w:p w14:paraId="3C609700" w14:textId="5AFB474C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5" w:history="1">
        <w:r w:rsidR="00B051DA" w:rsidRPr="0000039C">
          <w:rPr>
            <w:rStyle w:val="Hyperlink"/>
            <w:rFonts w:eastAsiaTheme="majorEastAsia" w:cs="Times New Roman"/>
            <w:noProof/>
          </w:rPr>
          <w:t>Tablica 33. Udio suhe tvari u sirovini - otpadu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_Toc54868605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75</w:t>
        </w:r>
        <w:r w:rsidR="00B051DA">
          <w:rPr>
            <w:noProof/>
            <w:webHidden/>
          </w:rPr>
          <w:fldChar w:fldCharType="end"/>
        </w:r>
      </w:hyperlink>
    </w:p>
    <w:p w14:paraId="608DB297" w14:textId="3EF3626C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6" w:history="1">
        <w:r w:rsidR="00B051DA" w:rsidRPr="0000039C">
          <w:rPr>
            <w:rStyle w:val="Hyperlink"/>
            <w:rFonts w:eastAsiaTheme="majorEastAsia" w:cs="Times New Roman"/>
            <w:noProof/>
          </w:rPr>
          <w:t>Tablica 34. Udio dušika u sirovini - otpadu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_Toc54868606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76</w:t>
        </w:r>
        <w:r w:rsidR="00B051DA">
          <w:rPr>
            <w:noProof/>
            <w:webHidden/>
          </w:rPr>
          <w:fldChar w:fldCharType="end"/>
        </w:r>
      </w:hyperlink>
    </w:p>
    <w:p w14:paraId="370931A8" w14:textId="14EB4A98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7" w:history="1">
        <w:r w:rsidR="00B051DA" w:rsidRPr="0000039C">
          <w:rPr>
            <w:rStyle w:val="Hyperlink"/>
            <w:rFonts w:eastAsiaTheme="majorEastAsia" w:cs="Times New Roman"/>
            <w:noProof/>
          </w:rPr>
          <w:t>Tablica 35. Vrsta tehnologije smanjenja emisija NH</w:t>
        </w:r>
        <w:r w:rsidR="00B051DA" w:rsidRPr="0000039C">
          <w:rPr>
            <w:rStyle w:val="Hyperlink"/>
            <w:rFonts w:eastAsiaTheme="majorEastAsia" w:cs="Times New Roman"/>
            <w:noProof/>
            <w:vertAlign w:val="subscript"/>
          </w:rPr>
          <w:t>3</w:t>
        </w:r>
        <w:r w:rsidR="00B051DA" w:rsidRPr="0000039C">
          <w:rPr>
            <w:rStyle w:val="Hyperlink"/>
            <w:rFonts w:eastAsiaTheme="majorEastAsia" w:cs="Times New Roman"/>
            <w:noProof/>
          </w:rPr>
          <w:t xml:space="preserve"> tijekom skladištenja stajskog gnojiva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_Toc54868607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76</w:t>
        </w:r>
        <w:r w:rsidR="00B051DA">
          <w:rPr>
            <w:noProof/>
            <w:webHidden/>
          </w:rPr>
          <w:fldChar w:fldCharType="end"/>
        </w:r>
      </w:hyperlink>
    </w:p>
    <w:p w14:paraId="76C2DBF6" w14:textId="2E604146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8" w:history="1">
        <w:r w:rsidR="00B051DA" w:rsidRPr="0000039C">
          <w:rPr>
            <w:rStyle w:val="Hyperlink"/>
            <w:rFonts w:eastAsiaTheme="majorEastAsia" w:cs="Times New Roman"/>
            <w:noProof/>
          </w:rPr>
          <w:t>Tablica 36. Količina spaljenog otpada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_Toc54868608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77</w:t>
        </w:r>
        <w:r w:rsidR="00B051DA">
          <w:rPr>
            <w:noProof/>
            <w:webHidden/>
          </w:rPr>
          <w:fldChar w:fldCharType="end"/>
        </w:r>
      </w:hyperlink>
    </w:p>
    <w:p w14:paraId="2C7D55B8" w14:textId="08B6DE96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09" w:history="1">
        <w:r w:rsidR="00B051DA" w:rsidRPr="0000039C">
          <w:rPr>
            <w:rStyle w:val="Hyperlink"/>
            <w:rFonts w:eastAsiaTheme="majorEastAsia" w:cs="Times New Roman"/>
            <w:noProof/>
          </w:rPr>
          <w:t>Tablica 37. Površina područja Republike Hrvatske pod šumama i voćnjacima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_Toc54868609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77</w:t>
        </w:r>
        <w:r w:rsidR="00B051DA">
          <w:rPr>
            <w:noProof/>
            <w:webHidden/>
          </w:rPr>
          <w:fldChar w:fldCharType="end"/>
        </w:r>
      </w:hyperlink>
    </w:p>
    <w:p w14:paraId="5F4E364E" w14:textId="32619257" w:rsidR="00B051DA" w:rsidRDefault="005C5B80">
      <w:pPr>
        <w:pStyle w:val="TableofFigures"/>
        <w:rPr>
          <w:rFonts w:asciiTheme="minorHAnsi" w:eastAsiaTheme="minorEastAsia" w:hAnsiTheme="minorHAnsi" w:cstheme="minorBidi"/>
          <w:noProof/>
          <w:sz w:val="22"/>
          <w:szCs w:val="22"/>
          <w:lang w:val="hr-HR" w:eastAsia="hr-HR"/>
        </w:rPr>
      </w:pPr>
      <w:hyperlink w:anchor="_Toc54868610" w:history="1">
        <w:r w:rsidR="00B051DA" w:rsidRPr="0000039C">
          <w:rPr>
            <w:rStyle w:val="Hyperlink"/>
            <w:rFonts w:eastAsiaTheme="majorEastAsia" w:cs="Times New Roman"/>
            <w:noProof/>
          </w:rPr>
          <w:t>Tablica 38. Broj stanovnika</w:t>
        </w:r>
        <w:r w:rsidR="00B051DA">
          <w:rPr>
            <w:noProof/>
            <w:webHidden/>
          </w:rPr>
          <w:tab/>
        </w:r>
        <w:r w:rsidR="00B051DA">
          <w:rPr>
            <w:noProof/>
            <w:webHidden/>
          </w:rPr>
          <w:fldChar w:fldCharType="begin"/>
        </w:r>
        <w:r w:rsidR="00B051DA">
          <w:rPr>
            <w:noProof/>
            <w:webHidden/>
          </w:rPr>
          <w:instrText xml:space="preserve"> PAGEREF _Toc54868610 \h </w:instrText>
        </w:r>
        <w:r w:rsidR="00B051DA">
          <w:rPr>
            <w:noProof/>
            <w:webHidden/>
          </w:rPr>
        </w:r>
        <w:r w:rsidR="00B051DA">
          <w:rPr>
            <w:noProof/>
            <w:webHidden/>
          </w:rPr>
          <w:fldChar w:fldCharType="separate"/>
        </w:r>
        <w:r w:rsidR="00B051DA">
          <w:rPr>
            <w:noProof/>
            <w:webHidden/>
          </w:rPr>
          <w:t>78</w:t>
        </w:r>
        <w:r w:rsidR="00B051DA">
          <w:rPr>
            <w:noProof/>
            <w:webHidden/>
          </w:rPr>
          <w:fldChar w:fldCharType="end"/>
        </w:r>
      </w:hyperlink>
    </w:p>
    <w:p w14:paraId="464C1315" w14:textId="56862C98" w:rsidR="006838CF" w:rsidRPr="008B5387" w:rsidRDefault="006838CF" w:rsidP="006838CF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fldChar w:fldCharType="end"/>
      </w:r>
    </w:p>
    <w:p w14:paraId="6F84E20B" w14:textId="77777777" w:rsidR="006838CF" w:rsidRPr="008B5387" w:rsidRDefault="006838CF" w:rsidP="006838CF">
      <w:pPr>
        <w:rPr>
          <w:rFonts w:cs="Times New Roman"/>
          <w:szCs w:val="20"/>
        </w:rPr>
      </w:pPr>
    </w:p>
    <w:p w14:paraId="57E0C2E5" w14:textId="77777777" w:rsidR="006838CF" w:rsidRPr="008B5387" w:rsidRDefault="006838CF" w:rsidP="006838CF">
      <w:pPr>
        <w:spacing w:after="160" w:line="259" w:lineRule="auto"/>
        <w:jc w:val="left"/>
        <w:rPr>
          <w:rFonts w:cs="Times New Roman"/>
          <w:szCs w:val="20"/>
        </w:rPr>
      </w:pPr>
    </w:p>
    <w:p w14:paraId="64A1B19E" w14:textId="77777777" w:rsidR="008359A1" w:rsidRPr="008B5387" w:rsidRDefault="008359A1" w:rsidP="008B5387"/>
    <w:p w14:paraId="2A27DFDA" w14:textId="77777777" w:rsidR="008359A1" w:rsidRPr="008B5387" w:rsidRDefault="008359A1">
      <w:pPr>
        <w:rPr>
          <w:rFonts w:eastAsiaTheme="majorEastAsia" w:cs="Times New Roman"/>
          <w:color w:val="2E74B5" w:themeColor="accent1" w:themeShade="BF"/>
          <w:sz w:val="32"/>
          <w:szCs w:val="32"/>
        </w:rPr>
      </w:pPr>
      <w:r w:rsidRPr="008B5387">
        <w:rPr>
          <w:rFonts w:cs="Times New Roman"/>
        </w:rPr>
        <w:br w:type="page"/>
      </w:r>
    </w:p>
    <w:p w14:paraId="56C385C9" w14:textId="77777777" w:rsidR="008359A1" w:rsidRPr="008B5387" w:rsidRDefault="00457F78" w:rsidP="00EA6B87">
      <w:pPr>
        <w:pStyle w:val="Naslov1"/>
      </w:pPr>
      <w:bookmarkStart w:id="4" w:name="_Toc54868556"/>
      <w:bookmarkStart w:id="5" w:name="_Toc503433959"/>
      <w:bookmarkStart w:id="6" w:name="_Toc508116333"/>
      <w:r w:rsidRPr="008B5387">
        <w:lastRenderedPageBreak/>
        <w:t>NFR sektor 1 Energetika – NFR sektor 1.A Izgaranje goriva</w:t>
      </w:r>
      <w:bookmarkEnd w:id="4"/>
      <w:r w:rsidR="008359A1" w:rsidRPr="008B5387">
        <w:t xml:space="preserve"> </w:t>
      </w:r>
      <w:bookmarkStart w:id="7" w:name="_Toc508116334"/>
      <w:bookmarkEnd w:id="5"/>
      <w:bookmarkEnd w:id="6"/>
    </w:p>
    <w:p w14:paraId="4C11EFEC" w14:textId="77777777" w:rsidR="009B61C6" w:rsidRDefault="009B61C6" w:rsidP="008359A1">
      <w:pPr>
        <w:rPr>
          <w:rFonts w:cs="Times New Roman"/>
          <w:szCs w:val="20"/>
        </w:rPr>
      </w:pPr>
      <w:bookmarkStart w:id="8" w:name="_Toc511118539"/>
      <w:bookmarkEnd w:id="7"/>
    </w:p>
    <w:p w14:paraId="25F056D3" w14:textId="2A4D86A5" w:rsidR="008359A1" w:rsidRDefault="00457F78" w:rsidP="008359A1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 xml:space="preserve">Podaci o djelatnostima (tj. podaci o aktivnosti) iz područja energetike – izgaranje goriva potrebnih za izradu </w:t>
      </w:r>
      <w:r w:rsidR="00C4041B" w:rsidRPr="00C4041B">
        <w:rPr>
          <w:rFonts w:cs="Times New Roman"/>
          <w:szCs w:val="20"/>
        </w:rPr>
        <w:t>Informativnog izvješća o inventaru emisija onečišćujućih tvari u zrak na području Republike Hrvatske</w:t>
      </w:r>
      <w:r w:rsidRPr="008B5387">
        <w:rPr>
          <w:rFonts w:cs="Times New Roman"/>
          <w:szCs w:val="20"/>
        </w:rPr>
        <w:t xml:space="preserve"> prikazani su u </w:t>
      </w:r>
      <w:r w:rsidR="0052507D">
        <w:rPr>
          <w:rFonts w:cs="Times New Roman"/>
          <w:szCs w:val="20"/>
        </w:rPr>
        <w:t>t</w:t>
      </w:r>
      <w:r w:rsidRPr="008B5387">
        <w:rPr>
          <w:rFonts w:cs="Times New Roman"/>
          <w:szCs w:val="20"/>
        </w:rPr>
        <w:t>ablici 1.</w:t>
      </w:r>
    </w:p>
    <w:p w14:paraId="7B332FCB" w14:textId="77777777" w:rsidR="00FF7780" w:rsidRPr="008B5387" w:rsidRDefault="00FF7780" w:rsidP="008359A1">
      <w:pPr>
        <w:rPr>
          <w:rFonts w:cs="Times New Roman"/>
          <w:szCs w:val="20"/>
        </w:rPr>
      </w:pPr>
    </w:p>
    <w:p w14:paraId="103F9839" w14:textId="11EF9530" w:rsidR="00457F78" w:rsidRPr="009C43A0" w:rsidRDefault="00457F78" w:rsidP="009C43A0">
      <w:pPr>
        <w:pStyle w:val="Caption"/>
      </w:pPr>
      <w:bookmarkStart w:id="9" w:name="_Toc54868573"/>
      <w:r w:rsidRPr="009C43A0">
        <w:t xml:space="preserve">Tablica </w:t>
      </w:r>
      <w:r w:rsidR="005C5B80">
        <w:fldChar w:fldCharType="begin"/>
      </w:r>
      <w:r w:rsidR="005C5B80">
        <w:instrText xml:space="preserve"> SEQ Tablica \* ARABIC </w:instrText>
      </w:r>
      <w:r w:rsidR="005C5B80">
        <w:fldChar w:fldCharType="separate"/>
      </w:r>
      <w:r w:rsidR="0053692C">
        <w:rPr>
          <w:noProof/>
        </w:rPr>
        <w:t>1</w:t>
      </w:r>
      <w:r w:rsidR="005C5B80">
        <w:rPr>
          <w:noProof/>
        </w:rPr>
        <w:fldChar w:fldCharType="end"/>
      </w:r>
      <w:r w:rsidRPr="009C43A0">
        <w:t>. Podaci o djelatnostima iz područja energetike – izgaranje goriva</w:t>
      </w:r>
      <w:bookmarkEnd w:id="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244"/>
        <w:gridCol w:w="1843"/>
      </w:tblGrid>
      <w:tr w:rsidR="00E97B16" w:rsidRPr="008B5387" w14:paraId="6FB3FC5C" w14:textId="77777777" w:rsidTr="00916235">
        <w:trPr>
          <w:trHeight w:val="654"/>
          <w:tblHeader/>
        </w:trPr>
        <w:tc>
          <w:tcPr>
            <w:tcW w:w="2269" w:type="dxa"/>
            <w:tcBorders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72BF85B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Kategorija izvora/djelatnost</w:t>
            </w:r>
          </w:p>
        </w:tc>
        <w:tc>
          <w:tcPr>
            <w:tcW w:w="52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3878BFF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Podatak o djelatnosti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shd w:val="clear" w:color="auto" w:fill="003C71"/>
            <w:vAlign w:val="center"/>
          </w:tcPr>
          <w:p w14:paraId="0B69AA3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Izvor podatka</w:t>
            </w:r>
          </w:p>
        </w:tc>
      </w:tr>
      <w:tr w:rsidR="00E97B16" w:rsidRPr="008B5387" w14:paraId="04554C6E" w14:textId="77777777" w:rsidTr="00916235">
        <w:trPr>
          <w:trHeight w:val="360"/>
        </w:trPr>
        <w:tc>
          <w:tcPr>
            <w:tcW w:w="9356" w:type="dxa"/>
            <w:gridSpan w:val="3"/>
            <w:vAlign w:val="center"/>
          </w:tcPr>
          <w:p w14:paraId="66E5435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 IZGARANJE GORIVA</w:t>
            </w:r>
          </w:p>
        </w:tc>
      </w:tr>
      <w:tr w:rsidR="00E97B16" w:rsidRPr="008B5387" w14:paraId="5FF6E024" w14:textId="77777777" w:rsidTr="00916235">
        <w:trPr>
          <w:trHeight w:val="375"/>
        </w:trPr>
        <w:tc>
          <w:tcPr>
            <w:tcW w:w="9356" w:type="dxa"/>
            <w:gridSpan w:val="3"/>
            <w:vAlign w:val="center"/>
          </w:tcPr>
          <w:p w14:paraId="5761DA0C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NEPOKRETNI IZVORI</w:t>
            </w:r>
          </w:p>
        </w:tc>
      </w:tr>
      <w:tr w:rsidR="00E97B16" w:rsidRPr="008B5387" w14:paraId="6276CC53" w14:textId="77777777" w:rsidTr="00916235">
        <w:trPr>
          <w:trHeight w:val="397"/>
        </w:trPr>
        <w:tc>
          <w:tcPr>
            <w:tcW w:w="9356" w:type="dxa"/>
            <w:gridSpan w:val="3"/>
            <w:vAlign w:val="center"/>
          </w:tcPr>
          <w:p w14:paraId="1D01A07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1.A.1 Energetska postrojenja</w:t>
            </w:r>
          </w:p>
        </w:tc>
      </w:tr>
      <w:tr w:rsidR="00E97B16" w:rsidRPr="008B5387" w14:paraId="07AE3CAE" w14:textId="77777777" w:rsidTr="00916235">
        <w:trPr>
          <w:trHeight w:val="475"/>
        </w:trPr>
        <w:tc>
          <w:tcPr>
            <w:tcW w:w="2269" w:type="dxa"/>
            <w:vMerge w:val="restart"/>
            <w:vAlign w:val="center"/>
          </w:tcPr>
          <w:p w14:paraId="0289821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1.A.1.a Proizvodnja električne energije i topline</w:t>
            </w:r>
          </w:p>
        </w:tc>
        <w:tc>
          <w:tcPr>
            <w:tcW w:w="5244" w:type="dxa"/>
            <w:vAlign w:val="center"/>
          </w:tcPr>
          <w:p w14:paraId="7050827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5BA9444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1028590F" w14:textId="77777777" w:rsidTr="00916235">
        <w:trPr>
          <w:trHeight w:val="411"/>
        </w:trPr>
        <w:tc>
          <w:tcPr>
            <w:tcW w:w="2269" w:type="dxa"/>
            <w:vMerge/>
            <w:vAlign w:val="center"/>
          </w:tcPr>
          <w:p w14:paraId="425A989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289D516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Ogrjevna vrijednost svakog pojedinog goriva (GJ/t)</w:t>
            </w:r>
          </w:p>
        </w:tc>
        <w:tc>
          <w:tcPr>
            <w:tcW w:w="1843" w:type="dxa"/>
            <w:vMerge/>
            <w:vAlign w:val="center"/>
          </w:tcPr>
          <w:p w14:paraId="3648566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707BC2A3" w14:textId="77777777" w:rsidTr="00916235">
        <w:trPr>
          <w:trHeight w:val="572"/>
        </w:trPr>
        <w:tc>
          <w:tcPr>
            <w:tcW w:w="2269" w:type="dxa"/>
            <w:vMerge/>
            <w:vAlign w:val="center"/>
          </w:tcPr>
          <w:p w14:paraId="76ED568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0A1DA78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Proizvodnja električne energije (GWh) i topline (TJ) </w:t>
            </w:r>
          </w:p>
        </w:tc>
        <w:tc>
          <w:tcPr>
            <w:tcW w:w="1843" w:type="dxa"/>
            <w:vMerge/>
            <w:vAlign w:val="center"/>
          </w:tcPr>
          <w:p w14:paraId="2EB1A7B6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23B69BCD" w14:textId="77777777" w:rsidTr="00916235">
        <w:trPr>
          <w:trHeight w:val="430"/>
        </w:trPr>
        <w:tc>
          <w:tcPr>
            <w:tcW w:w="2269" w:type="dxa"/>
            <w:vMerge/>
            <w:vAlign w:val="center"/>
          </w:tcPr>
          <w:p w14:paraId="56E6D90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120DE7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TE Plomin d.o.o.</w:t>
            </w:r>
          </w:p>
        </w:tc>
        <w:tc>
          <w:tcPr>
            <w:tcW w:w="1843" w:type="dxa"/>
            <w:vMerge w:val="restart"/>
            <w:vAlign w:val="center"/>
          </w:tcPr>
          <w:p w14:paraId="1502B3C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515FEBD7" w14:textId="77777777" w:rsidTr="00916235">
        <w:trPr>
          <w:trHeight w:val="385"/>
        </w:trPr>
        <w:tc>
          <w:tcPr>
            <w:tcW w:w="2269" w:type="dxa"/>
            <w:vMerge/>
            <w:vAlign w:val="center"/>
          </w:tcPr>
          <w:p w14:paraId="2F83D32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F48442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HEP Proizvodnja d.o.o. - TE Plomin 1</w:t>
            </w:r>
          </w:p>
        </w:tc>
        <w:tc>
          <w:tcPr>
            <w:tcW w:w="1843" w:type="dxa"/>
            <w:vMerge/>
            <w:vAlign w:val="center"/>
          </w:tcPr>
          <w:p w14:paraId="426C575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7FB6AE80" w14:textId="77777777" w:rsidTr="00916235">
        <w:trPr>
          <w:trHeight w:val="405"/>
        </w:trPr>
        <w:tc>
          <w:tcPr>
            <w:tcW w:w="2269" w:type="dxa"/>
            <w:vMerge/>
            <w:vAlign w:val="center"/>
          </w:tcPr>
          <w:p w14:paraId="67E7704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4CAE6C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HEP Proizvodnja d.o.o. - TE Rijeka</w:t>
            </w:r>
          </w:p>
        </w:tc>
        <w:tc>
          <w:tcPr>
            <w:tcW w:w="1843" w:type="dxa"/>
            <w:vMerge/>
            <w:vAlign w:val="center"/>
          </w:tcPr>
          <w:p w14:paraId="67032BD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3FC6DEBB" w14:textId="77777777" w:rsidTr="00916235">
        <w:trPr>
          <w:trHeight w:val="411"/>
        </w:trPr>
        <w:tc>
          <w:tcPr>
            <w:tcW w:w="2269" w:type="dxa"/>
            <w:vMerge/>
            <w:vAlign w:val="center"/>
          </w:tcPr>
          <w:p w14:paraId="1E514FF3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074E30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HEP Proizvodnja d.o.o. - TE Sisak</w:t>
            </w:r>
          </w:p>
        </w:tc>
        <w:tc>
          <w:tcPr>
            <w:tcW w:w="1843" w:type="dxa"/>
            <w:vMerge/>
            <w:vAlign w:val="center"/>
          </w:tcPr>
          <w:p w14:paraId="0F36AE3C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60E460C7" w14:textId="77777777" w:rsidTr="00916235">
        <w:trPr>
          <w:trHeight w:val="105"/>
        </w:trPr>
        <w:tc>
          <w:tcPr>
            <w:tcW w:w="2269" w:type="dxa"/>
            <w:vMerge/>
            <w:vAlign w:val="center"/>
          </w:tcPr>
          <w:p w14:paraId="4B5B88D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19DA94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HEP Proizvodnja d.o.o. – TE-TO Osijek</w:t>
            </w:r>
          </w:p>
        </w:tc>
        <w:tc>
          <w:tcPr>
            <w:tcW w:w="1843" w:type="dxa"/>
            <w:vMerge/>
            <w:vAlign w:val="center"/>
          </w:tcPr>
          <w:p w14:paraId="6874B8D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653CF27E" w14:textId="77777777" w:rsidTr="00916235">
        <w:trPr>
          <w:trHeight w:val="105"/>
        </w:trPr>
        <w:tc>
          <w:tcPr>
            <w:tcW w:w="2269" w:type="dxa"/>
            <w:vMerge/>
            <w:vAlign w:val="center"/>
          </w:tcPr>
          <w:p w14:paraId="3461AD7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2248EC7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HEP Proizvodnja d.o.o. – TE-TO Zagreb</w:t>
            </w:r>
          </w:p>
        </w:tc>
        <w:tc>
          <w:tcPr>
            <w:tcW w:w="1843" w:type="dxa"/>
            <w:vMerge/>
            <w:vAlign w:val="center"/>
          </w:tcPr>
          <w:p w14:paraId="62A4BEE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3D71A0D9" w14:textId="77777777" w:rsidTr="00916235">
        <w:trPr>
          <w:trHeight w:val="105"/>
        </w:trPr>
        <w:tc>
          <w:tcPr>
            <w:tcW w:w="2269" w:type="dxa"/>
            <w:vMerge/>
            <w:vAlign w:val="center"/>
          </w:tcPr>
          <w:p w14:paraId="6E2FC3A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971F5D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HEP Proizvodnja d.o.o. – EL-TO Zagreb</w:t>
            </w:r>
          </w:p>
        </w:tc>
        <w:tc>
          <w:tcPr>
            <w:tcW w:w="1843" w:type="dxa"/>
            <w:vMerge/>
            <w:vAlign w:val="center"/>
          </w:tcPr>
          <w:p w14:paraId="63F15C5F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6768575B" w14:textId="77777777" w:rsidTr="00916235">
        <w:trPr>
          <w:trHeight w:val="483"/>
        </w:trPr>
        <w:tc>
          <w:tcPr>
            <w:tcW w:w="2269" w:type="dxa"/>
            <w:vMerge/>
            <w:vAlign w:val="center"/>
          </w:tcPr>
          <w:p w14:paraId="4B3473B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648B10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HEP Proizvodnja d.o.o. – KTE Jertovec</w:t>
            </w:r>
          </w:p>
        </w:tc>
        <w:tc>
          <w:tcPr>
            <w:tcW w:w="1843" w:type="dxa"/>
            <w:vMerge/>
            <w:vAlign w:val="center"/>
          </w:tcPr>
          <w:p w14:paraId="1DBC99E3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4B6506BE" w14:textId="77777777" w:rsidTr="00916235">
        <w:trPr>
          <w:trHeight w:val="663"/>
        </w:trPr>
        <w:tc>
          <w:tcPr>
            <w:tcW w:w="2269" w:type="dxa"/>
            <w:vMerge w:val="restart"/>
            <w:vAlign w:val="center"/>
          </w:tcPr>
          <w:p w14:paraId="28EC194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1.A.1.b Industrija nafte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49161E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za pogon rafinerija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5865907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20C845E4" w14:textId="77777777" w:rsidTr="00916235">
        <w:trPr>
          <w:trHeight w:val="413"/>
        </w:trPr>
        <w:tc>
          <w:tcPr>
            <w:tcW w:w="2269" w:type="dxa"/>
            <w:vMerge/>
            <w:vAlign w:val="center"/>
          </w:tcPr>
          <w:p w14:paraId="7DC0801C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CFFB14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u rafinerijskim toplanama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/>
            <w:vAlign w:val="center"/>
          </w:tcPr>
          <w:p w14:paraId="583FC07C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7762314D" w14:textId="77777777" w:rsidTr="00916235">
        <w:trPr>
          <w:trHeight w:val="624"/>
        </w:trPr>
        <w:tc>
          <w:tcPr>
            <w:tcW w:w="2269" w:type="dxa"/>
            <w:vMerge/>
            <w:vAlign w:val="center"/>
          </w:tcPr>
          <w:p w14:paraId="3E2E046F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066CF08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1C54AC4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6318C702" w14:textId="77777777" w:rsidTr="00916235">
        <w:trPr>
          <w:trHeight w:val="413"/>
        </w:trPr>
        <w:tc>
          <w:tcPr>
            <w:tcW w:w="2269" w:type="dxa"/>
            <w:vMerge/>
            <w:vAlign w:val="center"/>
          </w:tcPr>
          <w:p w14:paraId="0D0A4D7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F497BE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INA-Industrija nafte, d.d. – Rafinerija nafte Rijeka</w:t>
            </w:r>
          </w:p>
        </w:tc>
        <w:tc>
          <w:tcPr>
            <w:tcW w:w="1843" w:type="dxa"/>
            <w:vAlign w:val="center"/>
          </w:tcPr>
          <w:p w14:paraId="2123524B" w14:textId="09B9DE4C" w:rsidR="00E97B16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E97B16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E97B16" w:rsidRPr="008B5387" w14:paraId="454F2740" w14:textId="77777777" w:rsidTr="00916235">
        <w:trPr>
          <w:trHeight w:val="902"/>
        </w:trPr>
        <w:tc>
          <w:tcPr>
            <w:tcW w:w="2269" w:type="dxa"/>
            <w:vMerge/>
            <w:vAlign w:val="center"/>
          </w:tcPr>
          <w:p w14:paraId="489787A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  <w:vAlign w:val="center"/>
          </w:tcPr>
          <w:p w14:paraId="783C933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INA-Industrija nafte, d.d. – Rafinerija nafte Sisak</w:t>
            </w:r>
          </w:p>
        </w:tc>
        <w:tc>
          <w:tcPr>
            <w:tcW w:w="1843" w:type="dxa"/>
            <w:vAlign w:val="center"/>
          </w:tcPr>
          <w:p w14:paraId="46E7CA78" w14:textId="02E7B3FD" w:rsidR="00E97B16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E97B16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E97B16" w:rsidRPr="008B5387" w14:paraId="0AF8819F" w14:textId="77777777" w:rsidTr="00916235">
        <w:trPr>
          <w:trHeight w:val="398"/>
        </w:trPr>
        <w:tc>
          <w:tcPr>
            <w:tcW w:w="2269" w:type="dxa"/>
            <w:vMerge w:val="restart"/>
            <w:vAlign w:val="center"/>
          </w:tcPr>
          <w:p w14:paraId="08A18AEF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1.A.1.c Ostala energetska postrojenja</w:t>
            </w:r>
          </w:p>
        </w:tc>
        <w:tc>
          <w:tcPr>
            <w:tcW w:w="5244" w:type="dxa"/>
            <w:vAlign w:val="center"/>
          </w:tcPr>
          <w:p w14:paraId="385BADA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30215CF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03DA44C7" w14:textId="77777777" w:rsidTr="00916235">
        <w:trPr>
          <w:trHeight w:val="314"/>
        </w:trPr>
        <w:tc>
          <w:tcPr>
            <w:tcW w:w="2269" w:type="dxa"/>
            <w:vMerge/>
            <w:vAlign w:val="center"/>
          </w:tcPr>
          <w:p w14:paraId="7A9156F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4C280B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24D11333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2EA09B3E" w14:textId="77777777" w:rsidTr="00916235">
        <w:trPr>
          <w:trHeight w:val="395"/>
        </w:trPr>
        <w:tc>
          <w:tcPr>
            <w:tcW w:w="9356" w:type="dxa"/>
            <w:gridSpan w:val="3"/>
            <w:vAlign w:val="center"/>
          </w:tcPr>
          <w:p w14:paraId="678D3113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1.A.2 Prerađivačka industrija i građevinarstvo (izgaranje)</w:t>
            </w:r>
          </w:p>
        </w:tc>
      </w:tr>
      <w:tr w:rsidR="00E97B16" w:rsidRPr="008B5387" w14:paraId="6C16CB3C" w14:textId="77777777" w:rsidTr="00916235">
        <w:trPr>
          <w:trHeight w:val="485"/>
        </w:trPr>
        <w:tc>
          <w:tcPr>
            <w:tcW w:w="2269" w:type="dxa"/>
            <w:vMerge w:val="restart"/>
            <w:vAlign w:val="center"/>
          </w:tcPr>
          <w:p w14:paraId="62705E3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1.A.2.a Industrija željeza i čelika</w:t>
            </w:r>
          </w:p>
        </w:tc>
        <w:tc>
          <w:tcPr>
            <w:tcW w:w="5244" w:type="dxa"/>
            <w:vAlign w:val="center"/>
          </w:tcPr>
          <w:p w14:paraId="0BDBECE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0F1D24B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7345449C" w14:textId="77777777" w:rsidTr="00916235">
        <w:trPr>
          <w:trHeight w:val="421"/>
        </w:trPr>
        <w:tc>
          <w:tcPr>
            <w:tcW w:w="2269" w:type="dxa"/>
            <w:vMerge/>
            <w:vAlign w:val="center"/>
          </w:tcPr>
          <w:p w14:paraId="417FAA9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9BF5A8F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1D0210A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5B4F1742" w14:textId="77777777" w:rsidTr="00916235">
        <w:trPr>
          <w:trHeight w:val="447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4365F72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9C67A8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Analiza industrije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E57D9E6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409B599E" w14:textId="77777777" w:rsidTr="00916235">
        <w:trPr>
          <w:trHeight w:val="397"/>
        </w:trPr>
        <w:tc>
          <w:tcPr>
            <w:tcW w:w="2269" w:type="dxa"/>
            <w:vMerge w:val="restart"/>
            <w:vAlign w:val="center"/>
          </w:tcPr>
          <w:p w14:paraId="043C1C7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1.A.2.b Industrija nemetalnih materijala</w:t>
            </w:r>
          </w:p>
        </w:tc>
        <w:tc>
          <w:tcPr>
            <w:tcW w:w="5244" w:type="dxa"/>
            <w:vAlign w:val="center"/>
          </w:tcPr>
          <w:p w14:paraId="111DB544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3BBF9A9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7E06CEC7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22C9E16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5D938E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69690C3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1E2FAD1C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6637B3F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01FFAE0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Analiza industrije</w:t>
            </w:r>
          </w:p>
        </w:tc>
        <w:tc>
          <w:tcPr>
            <w:tcW w:w="1843" w:type="dxa"/>
            <w:vMerge/>
            <w:vAlign w:val="center"/>
          </w:tcPr>
          <w:p w14:paraId="48C3E4DC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50E2B862" w14:textId="77777777" w:rsidTr="00916235">
        <w:trPr>
          <w:trHeight w:val="397"/>
        </w:trPr>
        <w:tc>
          <w:tcPr>
            <w:tcW w:w="2269" w:type="dxa"/>
            <w:vMerge w:val="restart"/>
            <w:vAlign w:val="center"/>
          </w:tcPr>
          <w:p w14:paraId="2610C5D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1.A.2.c Kemijska industrija</w:t>
            </w:r>
          </w:p>
        </w:tc>
        <w:tc>
          <w:tcPr>
            <w:tcW w:w="5244" w:type="dxa"/>
            <w:vAlign w:val="center"/>
          </w:tcPr>
          <w:p w14:paraId="6C82AB8F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6BFC80B6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3CF30B37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24C8619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654BD7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6BF54F6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22AA04EE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530201D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0F0D6C2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Analiza industrije</w:t>
            </w:r>
          </w:p>
        </w:tc>
        <w:tc>
          <w:tcPr>
            <w:tcW w:w="1843" w:type="dxa"/>
            <w:vMerge/>
            <w:vAlign w:val="center"/>
          </w:tcPr>
          <w:p w14:paraId="10FBB06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400777E8" w14:textId="77777777" w:rsidTr="00916235">
        <w:trPr>
          <w:trHeight w:val="397"/>
        </w:trPr>
        <w:tc>
          <w:tcPr>
            <w:tcW w:w="2269" w:type="dxa"/>
            <w:vMerge w:val="restart"/>
            <w:vAlign w:val="center"/>
          </w:tcPr>
          <w:p w14:paraId="6F8BDED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1.A.2.d Industrija papira</w:t>
            </w:r>
          </w:p>
        </w:tc>
        <w:tc>
          <w:tcPr>
            <w:tcW w:w="5244" w:type="dxa"/>
            <w:vAlign w:val="center"/>
          </w:tcPr>
          <w:p w14:paraId="63F01F9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0DF9B7A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0D862AAF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798FCAE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C67248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3BF051F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079B3690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6F2031E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127127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Analiza industrije</w:t>
            </w:r>
          </w:p>
        </w:tc>
        <w:tc>
          <w:tcPr>
            <w:tcW w:w="1843" w:type="dxa"/>
            <w:vMerge/>
            <w:vAlign w:val="center"/>
          </w:tcPr>
          <w:p w14:paraId="12FCCEE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25ECB78D" w14:textId="77777777" w:rsidTr="00916235">
        <w:trPr>
          <w:trHeight w:val="397"/>
        </w:trPr>
        <w:tc>
          <w:tcPr>
            <w:tcW w:w="2269" w:type="dxa"/>
            <w:vMerge w:val="restart"/>
            <w:vAlign w:val="center"/>
          </w:tcPr>
          <w:p w14:paraId="6888EB5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1.A.2.e Prehrambena industrija</w:t>
            </w:r>
          </w:p>
        </w:tc>
        <w:tc>
          <w:tcPr>
            <w:tcW w:w="5244" w:type="dxa"/>
            <w:vAlign w:val="center"/>
          </w:tcPr>
          <w:p w14:paraId="67B8FE7C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3F07B663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1D9C594A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054A6FEC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3B4601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09D7246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50756906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121A258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01D937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Analiza industrije</w:t>
            </w:r>
          </w:p>
        </w:tc>
        <w:tc>
          <w:tcPr>
            <w:tcW w:w="1843" w:type="dxa"/>
            <w:vMerge/>
            <w:vAlign w:val="center"/>
          </w:tcPr>
          <w:p w14:paraId="59B00324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5AC787A5" w14:textId="77777777" w:rsidTr="00916235">
        <w:trPr>
          <w:trHeight w:val="397"/>
        </w:trPr>
        <w:tc>
          <w:tcPr>
            <w:tcW w:w="2269" w:type="dxa"/>
            <w:vMerge w:val="restart"/>
            <w:vAlign w:val="center"/>
          </w:tcPr>
          <w:p w14:paraId="434AE91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1.A.2.f Industrija nemetalnih minerala</w:t>
            </w:r>
          </w:p>
        </w:tc>
        <w:tc>
          <w:tcPr>
            <w:tcW w:w="5244" w:type="dxa"/>
            <w:vAlign w:val="center"/>
          </w:tcPr>
          <w:p w14:paraId="2BDBFB8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314C64E6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208FFBAA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33ABB8B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DD9C394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0630FE14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6C33A334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4EB67DA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9FF41C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Analiza industrije</w:t>
            </w:r>
          </w:p>
        </w:tc>
        <w:tc>
          <w:tcPr>
            <w:tcW w:w="1843" w:type="dxa"/>
            <w:vMerge/>
            <w:vAlign w:val="center"/>
          </w:tcPr>
          <w:p w14:paraId="608BBF3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02F1EFED" w14:textId="77777777" w:rsidTr="00916235">
        <w:trPr>
          <w:trHeight w:val="397"/>
        </w:trPr>
        <w:tc>
          <w:tcPr>
            <w:tcW w:w="2269" w:type="dxa"/>
            <w:vMerge w:val="restart"/>
            <w:vAlign w:val="center"/>
          </w:tcPr>
          <w:p w14:paraId="1408F64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1.A.2.g. viii Ostala industrija</w:t>
            </w:r>
          </w:p>
        </w:tc>
        <w:tc>
          <w:tcPr>
            <w:tcW w:w="5244" w:type="dxa"/>
            <w:vAlign w:val="center"/>
          </w:tcPr>
          <w:p w14:paraId="36DBF8E6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2FE86ED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552D3FFA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168E103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310116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7A777E1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342CEE62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43FC2AF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C093B1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Analiza industrije</w:t>
            </w:r>
          </w:p>
        </w:tc>
        <w:tc>
          <w:tcPr>
            <w:tcW w:w="1843" w:type="dxa"/>
            <w:vMerge/>
            <w:vAlign w:val="center"/>
          </w:tcPr>
          <w:p w14:paraId="492BE64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23F73631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3AC1E3D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B4F935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Petrokemija d.d.</w:t>
            </w:r>
          </w:p>
        </w:tc>
        <w:tc>
          <w:tcPr>
            <w:tcW w:w="1843" w:type="dxa"/>
            <w:vAlign w:val="center"/>
          </w:tcPr>
          <w:p w14:paraId="76D351D4" w14:textId="642CD825" w:rsidR="00E97B16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E97B16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E97B16" w:rsidRPr="008B5387" w14:paraId="74A56D0C" w14:textId="77777777" w:rsidTr="00916235">
        <w:trPr>
          <w:trHeight w:val="513"/>
        </w:trPr>
        <w:tc>
          <w:tcPr>
            <w:tcW w:w="2269" w:type="dxa"/>
            <w:vMerge/>
            <w:vAlign w:val="center"/>
          </w:tcPr>
          <w:p w14:paraId="5DE6B92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75A3F0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ROCKWOOL ADRIATIC d.o.o.</w:t>
            </w:r>
          </w:p>
        </w:tc>
        <w:tc>
          <w:tcPr>
            <w:tcW w:w="1843" w:type="dxa"/>
            <w:vAlign w:val="center"/>
          </w:tcPr>
          <w:p w14:paraId="5C319170" w14:textId="1A65B74F" w:rsidR="00E97B16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E97B16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E97B16" w:rsidRPr="008B5387" w14:paraId="286EA1CB" w14:textId="77777777" w:rsidTr="00916235">
        <w:trPr>
          <w:trHeight w:val="395"/>
        </w:trPr>
        <w:tc>
          <w:tcPr>
            <w:tcW w:w="9356" w:type="dxa"/>
            <w:gridSpan w:val="3"/>
            <w:vAlign w:val="center"/>
          </w:tcPr>
          <w:p w14:paraId="09554CC4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1.A.4 Mala ložišta (opća potrošnja)</w:t>
            </w:r>
          </w:p>
        </w:tc>
      </w:tr>
      <w:tr w:rsidR="00E97B16" w:rsidRPr="008B5387" w14:paraId="33A83949" w14:textId="77777777" w:rsidTr="00916235">
        <w:trPr>
          <w:trHeight w:val="397"/>
        </w:trPr>
        <w:tc>
          <w:tcPr>
            <w:tcW w:w="2269" w:type="dxa"/>
            <w:vMerge w:val="restart"/>
            <w:vAlign w:val="center"/>
          </w:tcPr>
          <w:p w14:paraId="3741B12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1.A.4.a.i Usluge / Ustanove</w:t>
            </w:r>
          </w:p>
        </w:tc>
        <w:tc>
          <w:tcPr>
            <w:tcW w:w="5244" w:type="dxa"/>
            <w:vAlign w:val="center"/>
          </w:tcPr>
          <w:p w14:paraId="6E35044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02F2B22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6B8E070F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57AA802F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30473A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1CD67D34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540F4B6A" w14:textId="77777777" w:rsidTr="00916235">
        <w:trPr>
          <w:trHeight w:val="397"/>
        </w:trPr>
        <w:tc>
          <w:tcPr>
            <w:tcW w:w="2269" w:type="dxa"/>
            <w:vMerge w:val="restart"/>
            <w:vAlign w:val="center"/>
          </w:tcPr>
          <w:p w14:paraId="42B1BC1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1.A.4.b.i Kućanstva</w:t>
            </w:r>
          </w:p>
        </w:tc>
        <w:tc>
          <w:tcPr>
            <w:tcW w:w="5244" w:type="dxa"/>
            <w:vAlign w:val="center"/>
          </w:tcPr>
          <w:p w14:paraId="378A938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5A499613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5BC30B2D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69CD0CA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A6B592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03472780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30674861" w14:textId="77777777" w:rsidTr="00916235">
        <w:trPr>
          <w:trHeight w:val="397"/>
        </w:trPr>
        <w:tc>
          <w:tcPr>
            <w:tcW w:w="2269" w:type="dxa"/>
            <w:vMerge w:val="restart"/>
            <w:vAlign w:val="center"/>
          </w:tcPr>
          <w:p w14:paraId="6490A79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1.A.4.c.i Poljoprivreda/ Šumarstvo/Ribarstvo</w:t>
            </w:r>
          </w:p>
        </w:tc>
        <w:tc>
          <w:tcPr>
            <w:tcW w:w="5244" w:type="dxa"/>
            <w:vAlign w:val="center"/>
          </w:tcPr>
          <w:p w14:paraId="1C7A78C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(t; 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; TJ)</w:t>
            </w:r>
          </w:p>
        </w:tc>
        <w:tc>
          <w:tcPr>
            <w:tcW w:w="1843" w:type="dxa"/>
            <w:vMerge w:val="restart"/>
            <w:vAlign w:val="center"/>
          </w:tcPr>
          <w:p w14:paraId="2178BFE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50BFC1FF" w14:textId="77777777" w:rsidTr="00916235">
        <w:trPr>
          <w:trHeight w:val="397"/>
        </w:trPr>
        <w:tc>
          <w:tcPr>
            <w:tcW w:w="2269" w:type="dxa"/>
            <w:vMerge/>
            <w:vAlign w:val="center"/>
          </w:tcPr>
          <w:p w14:paraId="055078F3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B3CAF3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621B6A0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74462206" w14:textId="77777777" w:rsidTr="00916235">
        <w:trPr>
          <w:trHeight w:val="533"/>
        </w:trPr>
        <w:tc>
          <w:tcPr>
            <w:tcW w:w="2269" w:type="dxa"/>
            <w:vMerge w:val="restart"/>
            <w:vAlign w:val="center"/>
          </w:tcPr>
          <w:p w14:paraId="67822E9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1.A.5.a Ostala nepokretni izvori (uključujući vojne)</w:t>
            </w:r>
          </w:p>
        </w:tc>
        <w:tc>
          <w:tcPr>
            <w:tcW w:w="5244" w:type="dxa"/>
            <w:vAlign w:val="center"/>
          </w:tcPr>
          <w:p w14:paraId="0842910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goriva (t)</w:t>
            </w:r>
          </w:p>
        </w:tc>
        <w:tc>
          <w:tcPr>
            <w:tcW w:w="1843" w:type="dxa"/>
            <w:vMerge w:val="restart"/>
            <w:vAlign w:val="center"/>
          </w:tcPr>
          <w:p w14:paraId="7CC38805" w14:textId="73741561" w:rsidR="00E97B16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E97B16" w:rsidRPr="008B5387" w14:paraId="22246A81" w14:textId="77777777" w:rsidTr="00916235">
        <w:trPr>
          <w:trHeight w:val="553"/>
        </w:trPr>
        <w:tc>
          <w:tcPr>
            <w:tcW w:w="2269" w:type="dxa"/>
            <w:vMerge/>
            <w:vAlign w:val="center"/>
          </w:tcPr>
          <w:p w14:paraId="419423E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B32727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095F253E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02E1E270" w14:textId="77777777" w:rsidTr="00916235">
        <w:trPr>
          <w:trHeight w:val="405"/>
        </w:trPr>
        <w:tc>
          <w:tcPr>
            <w:tcW w:w="9356" w:type="dxa"/>
            <w:gridSpan w:val="3"/>
            <w:vAlign w:val="center"/>
          </w:tcPr>
          <w:p w14:paraId="6A16AC6E" w14:textId="77777777" w:rsidR="00E97B16" w:rsidRPr="009C43A0" w:rsidRDefault="00030AA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NECESTOVNA MOTORNA VOZILA I </w:t>
            </w:r>
            <w:r w:rsidR="00E97B16" w:rsidRPr="009C43A0">
              <w:rPr>
                <w:rFonts w:cs="Times New Roman"/>
                <w:sz w:val="20"/>
                <w:szCs w:val="20"/>
              </w:rPr>
              <w:t>RADNI STROJEVI</w:t>
            </w:r>
          </w:p>
        </w:tc>
      </w:tr>
      <w:tr w:rsidR="006E371D" w:rsidRPr="006E371D" w14:paraId="6EA2248A" w14:textId="77777777" w:rsidTr="006E371D">
        <w:trPr>
          <w:trHeight w:val="728"/>
        </w:trPr>
        <w:tc>
          <w:tcPr>
            <w:tcW w:w="2269" w:type="dxa"/>
            <w:vMerge w:val="restart"/>
            <w:vAlign w:val="center"/>
          </w:tcPr>
          <w:p w14:paraId="348E6F3F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1.A.2.g.vii Prerađivačka industrija i građevinarstvo: pokretni izvori</w:t>
            </w:r>
          </w:p>
        </w:tc>
        <w:tc>
          <w:tcPr>
            <w:tcW w:w="5244" w:type="dxa"/>
            <w:vAlign w:val="center"/>
          </w:tcPr>
          <w:p w14:paraId="574E84A0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Potrošnja pojedine vrste goriva (t; TJ)</w:t>
            </w:r>
          </w:p>
        </w:tc>
        <w:tc>
          <w:tcPr>
            <w:tcW w:w="1843" w:type="dxa"/>
            <w:vMerge w:val="restart"/>
            <w:vAlign w:val="center"/>
          </w:tcPr>
          <w:p w14:paraId="7A42C590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6E371D" w:rsidRPr="006E371D" w14:paraId="210125F7" w14:textId="77777777" w:rsidTr="006E371D">
        <w:trPr>
          <w:trHeight w:val="696"/>
        </w:trPr>
        <w:tc>
          <w:tcPr>
            <w:tcW w:w="2269" w:type="dxa"/>
            <w:vMerge/>
            <w:vAlign w:val="center"/>
          </w:tcPr>
          <w:p w14:paraId="5D60AC74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0C4D4C0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7A22B831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E371D" w:rsidRPr="006E371D" w14:paraId="30587B46" w14:textId="77777777" w:rsidTr="006E371D">
        <w:trPr>
          <w:trHeight w:val="429"/>
        </w:trPr>
        <w:tc>
          <w:tcPr>
            <w:tcW w:w="2269" w:type="dxa"/>
            <w:vMerge w:val="restart"/>
            <w:vAlign w:val="center"/>
          </w:tcPr>
          <w:p w14:paraId="441A3971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1.A.4.a.ii Usluge / Ustanove: pokretni izvori</w:t>
            </w:r>
          </w:p>
        </w:tc>
        <w:tc>
          <w:tcPr>
            <w:tcW w:w="5244" w:type="dxa"/>
            <w:vAlign w:val="center"/>
          </w:tcPr>
          <w:p w14:paraId="3D1A6D2E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Potrošnja pojedine vrste goriva (t; TJ)</w:t>
            </w:r>
          </w:p>
        </w:tc>
        <w:tc>
          <w:tcPr>
            <w:tcW w:w="1843" w:type="dxa"/>
            <w:vMerge w:val="restart"/>
            <w:vAlign w:val="center"/>
          </w:tcPr>
          <w:p w14:paraId="39DB6257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6E371D" w:rsidRPr="006E371D" w14:paraId="0A133125" w14:textId="77777777" w:rsidTr="006E371D">
        <w:trPr>
          <w:trHeight w:val="331"/>
        </w:trPr>
        <w:tc>
          <w:tcPr>
            <w:tcW w:w="2269" w:type="dxa"/>
            <w:vMerge/>
            <w:vAlign w:val="center"/>
          </w:tcPr>
          <w:p w14:paraId="4D7DF3D6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400368D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4739A8F2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E371D" w:rsidRPr="006E371D" w14:paraId="2E46A85A" w14:textId="77777777" w:rsidTr="006E371D">
        <w:trPr>
          <w:trHeight w:val="460"/>
        </w:trPr>
        <w:tc>
          <w:tcPr>
            <w:tcW w:w="2269" w:type="dxa"/>
            <w:vMerge w:val="restart"/>
            <w:vAlign w:val="center"/>
          </w:tcPr>
          <w:p w14:paraId="1D511B21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1.A.4.b.ii Kućanstva: pokretni izvori</w:t>
            </w:r>
          </w:p>
        </w:tc>
        <w:tc>
          <w:tcPr>
            <w:tcW w:w="5244" w:type="dxa"/>
            <w:vAlign w:val="center"/>
          </w:tcPr>
          <w:p w14:paraId="4B8A8DCA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Potrošnja pojedine vrste goriva (t; TJ)</w:t>
            </w:r>
          </w:p>
        </w:tc>
        <w:tc>
          <w:tcPr>
            <w:tcW w:w="1843" w:type="dxa"/>
            <w:vMerge w:val="restart"/>
            <w:vAlign w:val="center"/>
          </w:tcPr>
          <w:p w14:paraId="1D6E5F31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6E371D" w:rsidRPr="006E371D" w14:paraId="6231CC12" w14:textId="77777777" w:rsidTr="006E371D">
        <w:trPr>
          <w:trHeight w:val="464"/>
        </w:trPr>
        <w:tc>
          <w:tcPr>
            <w:tcW w:w="2269" w:type="dxa"/>
            <w:vMerge/>
            <w:vAlign w:val="center"/>
          </w:tcPr>
          <w:p w14:paraId="67B55E75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3F59F92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70F7818C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E371D" w:rsidRPr="006E371D" w14:paraId="41B9D8ED" w14:textId="77777777" w:rsidTr="006E371D">
        <w:trPr>
          <w:trHeight w:val="411"/>
        </w:trPr>
        <w:tc>
          <w:tcPr>
            <w:tcW w:w="2269" w:type="dxa"/>
            <w:vMerge w:val="restart"/>
            <w:vAlign w:val="center"/>
          </w:tcPr>
          <w:p w14:paraId="2B6EC441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1.A.4.c.ii Poljoprivreda /Šumarstvo/Ribarstvo: necestovna motorna vozila i radni strojevi</w:t>
            </w:r>
          </w:p>
        </w:tc>
        <w:tc>
          <w:tcPr>
            <w:tcW w:w="5244" w:type="dxa"/>
            <w:vAlign w:val="center"/>
          </w:tcPr>
          <w:p w14:paraId="536BB2CD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Potrošnja pojedine vrste goriva (t; TJ)</w:t>
            </w:r>
          </w:p>
        </w:tc>
        <w:tc>
          <w:tcPr>
            <w:tcW w:w="1843" w:type="dxa"/>
            <w:vMerge w:val="restart"/>
            <w:vAlign w:val="center"/>
          </w:tcPr>
          <w:p w14:paraId="65B73D5C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6E371D" w:rsidRPr="006E371D" w14:paraId="5C4133C2" w14:textId="77777777" w:rsidTr="006E371D">
        <w:trPr>
          <w:trHeight w:val="424"/>
        </w:trPr>
        <w:tc>
          <w:tcPr>
            <w:tcW w:w="2269" w:type="dxa"/>
            <w:vMerge/>
            <w:vAlign w:val="center"/>
          </w:tcPr>
          <w:p w14:paraId="11C3C229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DFC4C01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72FC832C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E371D" w:rsidRPr="006E371D" w14:paraId="3DDB7665" w14:textId="77777777" w:rsidTr="006E371D">
        <w:trPr>
          <w:trHeight w:val="587"/>
        </w:trPr>
        <w:tc>
          <w:tcPr>
            <w:tcW w:w="2269" w:type="dxa"/>
            <w:vMerge w:val="restart"/>
            <w:vAlign w:val="center"/>
          </w:tcPr>
          <w:p w14:paraId="4C6B6E38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1.A.5.b Ostali pokretni izvori (uključujući vojne kopnene izvore te rekreativna plovila)</w:t>
            </w:r>
          </w:p>
        </w:tc>
        <w:tc>
          <w:tcPr>
            <w:tcW w:w="5244" w:type="dxa"/>
            <w:vAlign w:val="center"/>
          </w:tcPr>
          <w:p w14:paraId="507044E4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Potrošnja pojedine vrste goriva (t; TJ)</w:t>
            </w:r>
          </w:p>
        </w:tc>
        <w:tc>
          <w:tcPr>
            <w:tcW w:w="1843" w:type="dxa"/>
            <w:vMerge w:val="restart"/>
            <w:vAlign w:val="center"/>
          </w:tcPr>
          <w:p w14:paraId="7E0FC3E7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6E371D" w:rsidRPr="009C43A0" w14:paraId="78ACB347" w14:textId="77777777" w:rsidTr="006E371D">
        <w:trPr>
          <w:trHeight w:val="552"/>
        </w:trPr>
        <w:tc>
          <w:tcPr>
            <w:tcW w:w="2269" w:type="dxa"/>
            <w:vMerge/>
            <w:vAlign w:val="center"/>
          </w:tcPr>
          <w:p w14:paraId="2759D5BD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C696D5B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339510A7" w14:textId="77777777" w:rsidR="006E371D" w:rsidRPr="009C43A0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31570F21" w14:textId="77777777" w:rsidTr="00916235">
        <w:trPr>
          <w:trHeight w:val="419"/>
        </w:trPr>
        <w:tc>
          <w:tcPr>
            <w:tcW w:w="9356" w:type="dxa"/>
            <w:gridSpan w:val="3"/>
            <w:vAlign w:val="center"/>
          </w:tcPr>
          <w:p w14:paraId="61D4874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POKRETNI IZVORI</w:t>
            </w:r>
          </w:p>
        </w:tc>
      </w:tr>
      <w:tr w:rsidR="00E97B16" w:rsidRPr="008B5387" w14:paraId="483BE7CF" w14:textId="77777777" w:rsidTr="00916235">
        <w:trPr>
          <w:trHeight w:val="425"/>
        </w:trPr>
        <w:tc>
          <w:tcPr>
            <w:tcW w:w="9356" w:type="dxa"/>
            <w:gridSpan w:val="3"/>
            <w:vAlign w:val="center"/>
          </w:tcPr>
          <w:p w14:paraId="73EC386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1.A.3 Promet</w:t>
            </w:r>
          </w:p>
        </w:tc>
      </w:tr>
      <w:tr w:rsidR="006E371D" w:rsidRPr="006E371D" w14:paraId="62F35551" w14:textId="77777777" w:rsidTr="00916235">
        <w:trPr>
          <w:trHeight w:val="457"/>
        </w:trPr>
        <w:tc>
          <w:tcPr>
            <w:tcW w:w="2269" w:type="dxa"/>
            <w:vMerge w:val="restart"/>
            <w:vAlign w:val="center"/>
          </w:tcPr>
          <w:p w14:paraId="3D38D2BB" w14:textId="1D099D10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1.A.3.a Zračni promet</w:t>
            </w:r>
          </w:p>
        </w:tc>
        <w:tc>
          <w:tcPr>
            <w:tcW w:w="5244" w:type="dxa"/>
            <w:vAlign w:val="center"/>
          </w:tcPr>
          <w:p w14:paraId="47F9244D" w14:textId="359CC41C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Eurocontrol (European Organisation for the Safety of Air Navigation) podaci preporučeni od ERT-a (baza podataka)</w:t>
            </w:r>
          </w:p>
        </w:tc>
        <w:tc>
          <w:tcPr>
            <w:tcW w:w="1843" w:type="dxa"/>
            <w:vAlign w:val="center"/>
          </w:tcPr>
          <w:p w14:paraId="3BF28C0B" w14:textId="75DA6D1A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1.A.3.a Zračni promet</w:t>
            </w:r>
          </w:p>
        </w:tc>
      </w:tr>
      <w:tr w:rsidR="006E371D" w:rsidRPr="006E371D" w14:paraId="080C314F" w14:textId="77777777" w:rsidTr="00916235">
        <w:trPr>
          <w:trHeight w:val="457"/>
        </w:trPr>
        <w:tc>
          <w:tcPr>
            <w:tcW w:w="2269" w:type="dxa"/>
            <w:vMerge/>
            <w:vAlign w:val="center"/>
          </w:tcPr>
          <w:p w14:paraId="2C1CDDAB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A70A968" w14:textId="04A8F49E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Potrošnja pojedine vrste goriva za domaći zračni promet (t; TJ)</w:t>
            </w:r>
          </w:p>
        </w:tc>
        <w:tc>
          <w:tcPr>
            <w:tcW w:w="1843" w:type="dxa"/>
            <w:vMerge w:val="restart"/>
            <w:vAlign w:val="center"/>
          </w:tcPr>
          <w:p w14:paraId="7F1FF523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6E371D" w:rsidRPr="006E371D" w14:paraId="0E67FDAD" w14:textId="77777777" w:rsidTr="00916235">
        <w:trPr>
          <w:trHeight w:val="456"/>
        </w:trPr>
        <w:tc>
          <w:tcPr>
            <w:tcW w:w="2269" w:type="dxa"/>
            <w:vMerge/>
            <w:vAlign w:val="center"/>
          </w:tcPr>
          <w:p w14:paraId="56CC6543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A5592B4" w14:textId="4CE9E8A2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Potrošnja pojedine vrste goriva međunarodni zračni promet (t; TJ)</w:t>
            </w:r>
          </w:p>
        </w:tc>
        <w:tc>
          <w:tcPr>
            <w:tcW w:w="1843" w:type="dxa"/>
            <w:vMerge/>
            <w:vAlign w:val="center"/>
          </w:tcPr>
          <w:p w14:paraId="3FE9FBA7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E371D" w:rsidRPr="006E371D" w14:paraId="793E0C02" w14:textId="77777777" w:rsidTr="00916235">
        <w:trPr>
          <w:trHeight w:val="468"/>
        </w:trPr>
        <w:tc>
          <w:tcPr>
            <w:tcW w:w="2269" w:type="dxa"/>
            <w:vMerge/>
            <w:vAlign w:val="center"/>
          </w:tcPr>
          <w:p w14:paraId="467B9EAE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0F8341F8" w14:textId="29C2B86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398688E2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E371D" w:rsidRPr="008B5387" w14:paraId="4666914C" w14:textId="77777777" w:rsidTr="00EF472B">
        <w:trPr>
          <w:trHeight w:val="377"/>
        </w:trPr>
        <w:tc>
          <w:tcPr>
            <w:tcW w:w="2269" w:type="dxa"/>
            <w:vMerge w:val="restart"/>
            <w:vAlign w:val="center"/>
          </w:tcPr>
          <w:p w14:paraId="5C5F949F" w14:textId="66AB1724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1.A.3.a Zračni promet – poboljšanje proračuna</w:t>
            </w:r>
          </w:p>
        </w:tc>
        <w:tc>
          <w:tcPr>
            <w:tcW w:w="5244" w:type="dxa"/>
            <w:vAlign w:val="center"/>
          </w:tcPr>
          <w:p w14:paraId="59D5872E" w14:textId="3FDDE9CC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Godišnji broj polijetanja i slijetanja po tipu zrakoplova i po zračnim lukama</w:t>
            </w:r>
          </w:p>
        </w:tc>
        <w:tc>
          <w:tcPr>
            <w:tcW w:w="1843" w:type="dxa"/>
            <w:vAlign w:val="center"/>
          </w:tcPr>
          <w:p w14:paraId="6FAFCD5E" w14:textId="3ABE671C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6E371D" w:rsidRPr="008B5387" w14:paraId="159EBCF9" w14:textId="77777777" w:rsidTr="00EF472B">
        <w:trPr>
          <w:trHeight w:val="1295"/>
        </w:trPr>
        <w:tc>
          <w:tcPr>
            <w:tcW w:w="2269" w:type="dxa"/>
            <w:vMerge/>
            <w:vAlign w:val="center"/>
          </w:tcPr>
          <w:p w14:paraId="67E0FE14" w14:textId="77777777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D802D91" w14:textId="7FF59DC3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Prosječna dužina leta po tipovima aviona za domaći zračni promet i za međunarodni zračni promet. Pritom za međunarodni zračni promet po kategorijama za letova kraće od 1.000 nm i za letove duže od 1.000 nm  (km ili nm zračne linije)</w:t>
            </w:r>
          </w:p>
        </w:tc>
        <w:tc>
          <w:tcPr>
            <w:tcW w:w="1843" w:type="dxa"/>
            <w:vAlign w:val="center"/>
          </w:tcPr>
          <w:p w14:paraId="7960E784" w14:textId="2D1837B1" w:rsidR="006E371D" w:rsidRPr="006E371D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E371D">
              <w:rPr>
                <w:rFonts w:cs="Times New Roman"/>
                <w:sz w:val="20"/>
                <w:szCs w:val="20"/>
              </w:rPr>
              <w:t>MINGOR (od CCAA)</w:t>
            </w:r>
          </w:p>
        </w:tc>
      </w:tr>
      <w:tr w:rsidR="00E97B16" w:rsidRPr="008B5387" w14:paraId="44E08019" w14:textId="77777777" w:rsidTr="00DD201A">
        <w:trPr>
          <w:trHeight w:val="460"/>
        </w:trPr>
        <w:tc>
          <w:tcPr>
            <w:tcW w:w="2269" w:type="dxa"/>
            <w:vMerge w:val="restart"/>
            <w:vAlign w:val="center"/>
          </w:tcPr>
          <w:p w14:paraId="05C4666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1.A.3.b Cestovni promet</w:t>
            </w:r>
          </w:p>
        </w:tc>
        <w:tc>
          <w:tcPr>
            <w:tcW w:w="5244" w:type="dxa"/>
            <w:vAlign w:val="center"/>
          </w:tcPr>
          <w:p w14:paraId="5A99AEB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Podaci o broju vozila prema vrstama, godini proizvodnje, obujmu i nosivosti</w:t>
            </w:r>
          </w:p>
        </w:tc>
        <w:tc>
          <w:tcPr>
            <w:tcW w:w="1843" w:type="dxa"/>
            <w:vMerge w:val="restart"/>
            <w:vAlign w:val="center"/>
          </w:tcPr>
          <w:p w14:paraId="54CFD9B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1C99E1B0" w14:textId="77777777" w:rsidTr="00DD201A">
        <w:trPr>
          <w:trHeight w:val="242"/>
        </w:trPr>
        <w:tc>
          <w:tcPr>
            <w:tcW w:w="2269" w:type="dxa"/>
            <w:vMerge/>
            <w:vAlign w:val="center"/>
          </w:tcPr>
          <w:p w14:paraId="739F1C84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A15E133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goriva (t; TJ)</w:t>
            </w:r>
          </w:p>
        </w:tc>
        <w:tc>
          <w:tcPr>
            <w:tcW w:w="1843" w:type="dxa"/>
            <w:vMerge/>
            <w:vAlign w:val="center"/>
          </w:tcPr>
          <w:p w14:paraId="746D351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5B039F4B" w14:textId="77777777" w:rsidTr="00DD201A">
        <w:trPr>
          <w:trHeight w:val="289"/>
        </w:trPr>
        <w:tc>
          <w:tcPr>
            <w:tcW w:w="2269" w:type="dxa"/>
            <w:vMerge/>
            <w:vAlign w:val="center"/>
          </w:tcPr>
          <w:p w14:paraId="5673D103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426432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3AEAC13A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363E637D" w14:textId="77777777" w:rsidTr="00DD201A">
        <w:trPr>
          <w:trHeight w:val="337"/>
        </w:trPr>
        <w:tc>
          <w:tcPr>
            <w:tcW w:w="2269" w:type="dxa"/>
            <w:vMerge/>
            <w:vAlign w:val="center"/>
          </w:tcPr>
          <w:p w14:paraId="3502D631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8DFD664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Srednje mjesečne temperature zraka jedanaest najvećih gradova Republike Hrvatske</w:t>
            </w:r>
          </w:p>
        </w:tc>
        <w:tc>
          <w:tcPr>
            <w:tcW w:w="1843" w:type="dxa"/>
            <w:vAlign w:val="center"/>
          </w:tcPr>
          <w:p w14:paraId="4E3083D5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DHMZ</w:t>
            </w:r>
          </w:p>
        </w:tc>
      </w:tr>
      <w:tr w:rsidR="00E97B16" w:rsidRPr="008B5387" w14:paraId="6649BB35" w14:textId="77777777" w:rsidTr="00DD201A">
        <w:trPr>
          <w:trHeight w:val="119"/>
        </w:trPr>
        <w:tc>
          <w:tcPr>
            <w:tcW w:w="2269" w:type="dxa"/>
            <w:vMerge w:val="restart"/>
            <w:vAlign w:val="center"/>
          </w:tcPr>
          <w:p w14:paraId="127B7579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1.A.3.c Željeznički promet</w:t>
            </w:r>
          </w:p>
        </w:tc>
        <w:tc>
          <w:tcPr>
            <w:tcW w:w="5244" w:type="dxa"/>
            <w:vAlign w:val="center"/>
          </w:tcPr>
          <w:p w14:paraId="25566C3D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Potrošnja pojedine vrste goriva (t)</w:t>
            </w:r>
          </w:p>
        </w:tc>
        <w:tc>
          <w:tcPr>
            <w:tcW w:w="1843" w:type="dxa"/>
            <w:vMerge w:val="restart"/>
            <w:vAlign w:val="center"/>
          </w:tcPr>
          <w:p w14:paraId="7F832C5C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3BBD1608" w14:textId="77777777" w:rsidTr="00DD201A">
        <w:trPr>
          <w:trHeight w:val="339"/>
        </w:trPr>
        <w:tc>
          <w:tcPr>
            <w:tcW w:w="2269" w:type="dxa"/>
            <w:vMerge/>
            <w:vAlign w:val="center"/>
          </w:tcPr>
          <w:p w14:paraId="359FCEC6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ECC58B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10738B8B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5B5E483A" w14:textId="77777777" w:rsidTr="00DD201A">
        <w:trPr>
          <w:trHeight w:val="70"/>
        </w:trPr>
        <w:tc>
          <w:tcPr>
            <w:tcW w:w="2269" w:type="dxa"/>
            <w:vMerge w:val="restart"/>
            <w:vAlign w:val="center"/>
          </w:tcPr>
          <w:p w14:paraId="60031622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1.A.3.d Pomorski promet i unutarnja plovidba</w:t>
            </w:r>
          </w:p>
        </w:tc>
        <w:tc>
          <w:tcPr>
            <w:tcW w:w="5244" w:type="dxa"/>
            <w:vAlign w:val="center"/>
          </w:tcPr>
          <w:p w14:paraId="7174FF66" w14:textId="77777777" w:rsidR="00E97B16" w:rsidRPr="00AF0A37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Potrošnja pojedine vrste goriva za domaći pomorski promet i unutarnju plovidbu (t; TJ)</w:t>
            </w:r>
          </w:p>
        </w:tc>
        <w:tc>
          <w:tcPr>
            <w:tcW w:w="1843" w:type="dxa"/>
            <w:vMerge w:val="restart"/>
            <w:vAlign w:val="center"/>
          </w:tcPr>
          <w:p w14:paraId="3076DF39" w14:textId="77777777" w:rsidR="00E97B16" w:rsidRPr="00AF0A37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E97B16" w:rsidRPr="008B5387" w14:paraId="38F083C1" w14:textId="77777777" w:rsidTr="00DD201A">
        <w:trPr>
          <w:trHeight w:val="283"/>
        </w:trPr>
        <w:tc>
          <w:tcPr>
            <w:tcW w:w="2269" w:type="dxa"/>
            <w:vMerge/>
            <w:vAlign w:val="center"/>
          </w:tcPr>
          <w:p w14:paraId="4B05AD97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3E14F80" w14:textId="77777777" w:rsidR="00E97B16" w:rsidRPr="00AF0A37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Potrošnja pojedine vrste goriva za bunkere brodova (t; TJ)</w:t>
            </w:r>
          </w:p>
        </w:tc>
        <w:tc>
          <w:tcPr>
            <w:tcW w:w="1843" w:type="dxa"/>
            <w:vMerge/>
            <w:vAlign w:val="center"/>
          </w:tcPr>
          <w:p w14:paraId="65B3AC94" w14:textId="77777777" w:rsidR="00E97B16" w:rsidRPr="00AF0A37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7B16" w:rsidRPr="008B5387" w14:paraId="37C7ABDA" w14:textId="77777777" w:rsidTr="00DD201A">
        <w:trPr>
          <w:trHeight w:val="70"/>
        </w:trPr>
        <w:tc>
          <w:tcPr>
            <w:tcW w:w="2269" w:type="dxa"/>
            <w:vMerge/>
            <w:vAlign w:val="center"/>
          </w:tcPr>
          <w:p w14:paraId="7DFB62B8" w14:textId="77777777" w:rsidR="00E97B16" w:rsidRPr="009C43A0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3007245B" w14:textId="77777777" w:rsidR="00E97B16" w:rsidRPr="00AF0A37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Ogrjevne vrijednosti goriva (GJ/t)</w:t>
            </w:r>
          </w:p>
        </w:tc>
        <w:tc>
          <w:tcPr>
            <w:tcW w:w="1843" w:type="dxa"/>
            <w:vMerge/>
            <w:vAlign w:val="center"/>
          </w:tcPr>
          <w:p w14:paraId="1D0A861C" w14:textId="77777777" w:rsidR="00E97B16" w:rsidRPr="00AF0A37" w:rsidRDefault="00E97B16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E371D" w:rsidRPr="008B5387" w14:paraId="139A12C6" w14:textId="77777777" w:rsidTr="00DD201A">
        <w:trPr>
          <w:trHeight w:val="78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10BACBC6" w14:textId="77777777" w:rsidR="006E371D" w:rsidRPr="005042D5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042D5">
              <w:rPr>
                <w:rFonts w:cs="Times New Roman"/>
                <w:sz w:val="20"/>
                <w:szCs w:val="20"/>
              </w:rPr>
              <w:t>1.A.3.d Pomorski promet i unutarnja plovidba –  Poboljšanje proračuna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9282D77" w14:textId="4C01F686" w:rsidR="006E371D" w:rsidRPr="005042D5" w:rsidRDefault="006E371D" w:rsidP="00FF7780">
            <w:pPr>
              <w:spacing w:before="60" w:after="60" w:line="259" w:lineRule="auto"/>
              <w:jc w:val="left"/>
              <w:rPr>
                <w:sz w:val="20"/>
                <w:szCs w:val="18"/>
              </w:rPr>
            </w:pPr>
            <w:r w:rsidRPr="005042D5">
              <w:rPr>
                <w:sz w:val="20"/>
                <w:szCs w:val="18"/>
              </w:rPr>
              <w:t>Potrošnja pojedine vrste goriva (GJ/t) za domaći pomorski promet po tipu motora – Tier 2</w:t>
            </w:r>
          </w:p>
          <w:p w14:paraId="45651375" w14:textId="77777777" w:rsidR="006E371D" w:rsidRPr="005042D5" w:rsidRDefault="006E371D" w:rsidP="00FF7780">
            <w:pPr>
              <w:spacing w:before="60" w:after="60" w:line="259" w:lineRule="auto"/>
              <w:jc w:val="left"/>
              <w:rPr>
                <w:rFonts w:cs="Times New Roman"/>
                <w:sz w:val="20"/>
                <w:szCs w:val="18"/>
              </w:rPr>
            </w:pPr>
            <w:r w:rsidRPr="005042D5">
              <w:rPr>
                <w:i/>
                <w:iCs/>
                <w:sz w:val="20"/>
                <w:szCs w:val="18"/>
              </w:rPr>
              <w:t>Mogući izvori podataka: Hrvatski registar brodova, Upisnik brodova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A8588D" w14:textId="77777777" w:rsidR="006E371D" w:rsidRPr="005042D5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042D5">
              <w:rPr>
                <w:rFonts w:cs="Times New Roman"/>
                <w:sz w:val="20"/>
                <w:szCs w:val="20"/>
              </w:rPr>
              <w:t>MINGOR. MP</w:t>
            </w:r>
          </w:p>
          <w:p w14:paraId="425A0C63" w14:textId="7E48186B" w:rsidR="006E371D" w:rsidRPr="005042D5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042D5">
              <w:rPr>
                <w:rFonts w:cs="Times New Roman"/>
                <w:sz w:val="20"/>
                <w:szCs w:val="20"/>
              </w:rPr>
              <w:t xml:space="preserve">Anketni upitnik (Prilog 2., Tablica </w:t>
            </w:r>
            <w:r w:rsidR="005042D5">
              <w:rPr>
                <w:rFonts w:cs="Times New Roman"/>
                <w:sz w:val="20"/>
                <w:szCs w:val="20"/>
              </w:rPr>
              <w:t>12.</w:t>
            </w:r>
            <w:r w:rsidRPr="005042D5">
              <w:rPr>
                <w:rFonts w:cs="Times New Roman"/>
                <w:sz w:val="20"/>
                <w:szCs w:val="20"/>
              </w:rPr>
              <w:t xml:space="preserve"> i </w:t>
            </w:r>
            <w:r w:rsidR="007B64B1" w:rsidRPr="005042D5">
              <w:rPr>
                <w:rFonts w:cs="Times New Roman"/>
                <w:sz w:val="20"/>
                <w:szCs w:val="20"/>
              </w:rPr>
              <w:t>1</w:t>
            </w:r>
            <w:r w:rsidR="005042D5">
              <w:rPr>
                <w:rFonts w:cs="Times New Roman"/>
                <w:sz w:val="20"/>
                <w:szCs w:val="20"/>
              </w:rPr>
              <w:t>3</w:t>
            </w:r>
            <w:r w:rsidRPr="005042D5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53692C" w:rsidRPr="008B5387" w14:paraId="2F55CD7E" w14:textId="77777777" w:rsidTr="005042D5">
        <w:trPr>
          <w:trHeight w:val="516"/>
        </w:trPr>
        <w:tc>
          <w:tcPr>
            <w:tcW w:w="2269" w:type="dxa"/>
            <w:vMerge/>
            <w:shd w:val="clear" w:color="auto" w:fill="auto"/>
            <w:vAlign w:val="center"/>
          </w:tcPr>
          <w:p w14:paraId="21C04E5B" w14:textId="77777777" w:rsidR="0053692C" w:rsidRPr="005042D5" w:rsidRDefault="0053692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7348757" w14:textId="77777777" w:rsidR="0053692C" w:rsidRPr="005042D5" w:rsidRDefault="00CD0EF3" w:rsidP="00FF7780">
            <w:pPr>
              <w:spacing w:before="60" w:after="60" w:line="259" w:lineRule="auto"/>
              <w:jc w:val="left"/>
              <w:rPr>
                <w:sz w:val="20"/>
                <w:szCs w:val="18"/>
              </w:rPr>
            </w:pPr>
            <w:r w:rsidRPr="005042D5">
              <w:rPr>
                <w:sz w:val="20"/>
                <w:szCs w:val="18"/>
              </w:rPr>
              <w:t xml:space="preserve">Godišnji nacionalni statistički podaci o broju dolazaka brodova u luke RH (pomorske luke i luke unutarnje plovidbe, tj. riječne luke – </w:t>
            </w:r>
            <w:proofErr w:type="spellStart"/>
            <w:r w:rsidRPr="005042D5">
              <w:rPr>
                <w:sz w:val="20"/>
                <w:szCs w:val="18"/>
              </w:rPr>
              <w:t>Tier</w:t>
            </w:r>
            <w:proofErr w:type="spellEnd"/>
            <w:r w:rsidRPr="005042D5">
              <w:rPr>
                <w:sz w:val="20"/>
                <w:szCs w:val="18"/>
              </w:rPr>
              <w:t xml:space="preserve"> 2</w:t>
            </w:r>
          </w:p>
          <w:p w14:paraId="698AB35A" w14:textId="3569809B" w:rsidR="00CD0EF3" w:rsidRPr="005042D5" w:rsidRDefault="00CD0EF3" w:rsidP="00FF7780">
            <w:pPr>
              <w:spacing w:before="60" w:after="60" w:line="259" w:lineRule="auto"/>
              <w:jc w:val="left"/>
              <w:rPr>
                <w:sz w:val="20"/>
                <w:szCs w:val="18"/>
              </w:rPr>
            </w:pPr>
            <w:r w:rsidRPr="005042D5">
              <w:rPr>
                <w:i/>
                <w:iCs/>
                <w:sz w:val="20"/>
                <w:szCs w:val="18"/>
              </w:rPr>
              <w:t xml:space="preserve">Mogući izvori podataka: Hrvatski registar brodova, Upisnik brodova, </w:t>
            </w:r>
            <w:proofErr w:type="spellStart"/>
            <w:r w:rsidRPr="005042D5">
              <w:rPr>
                <w:i/>
                <w:iCs/>
                <w:sz w:val="20"/>
                <w:szCs w:val="18"/>
              </w:rPr>
              <w:t>Eurostat</w:t>
            </w:r>
            <w:proofErr w:type="spellEnd"/>
            <w:r w:rsidRPr="005042D5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5042D5">
              <w:rPr>
                <w:i/>
                <w:iCs/>
                <w:sz w:val="20"/>
                <w:szCs w:val="18"/>
              </w:rPr>
              <w:t>Newcronos</w:t>
            </w:r>
            <w:proofErr w:type="spellEnd"/>
            <w:r w:rsidRPr="005042D5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5042D5">
              <w:rPr>
                <w:i/>
                <w:iCs/>
                <w:sz w:val="20"/>
                <w:szCs w:val="18"/>
              </w:rPr>
              <w:t>Maritime</w:t>
            </w:r>
            <w:proofErr w:type="spellEnd"/>
            <w:r w:rsidRPr="005042D5">
              <w:rPr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5042D5">
              <w:rPr>
                <w:i/>
                <w:iCs/>
                <w:sz w:val="20"/>
                <w:szCs w:val="18"/>
              </w:rPr>
              <w:t>Database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829BB5" w14:textId="77777777" w:rsidR="00CD0EF3" w:rsidRPr="005042D5" w:rsidRDefault="00CD0EF3" w:rsidP="00CD0EF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042D5">
              <w:rPr>
                <w:rFonts w:cs="Times New Roman"/>
                <w:sz w:val="20"/>
                <w:szCs w:val="20"/>
              </w:rPr>
              <w:t>MINGOR. MP</w:t>
            </w:r>
          </w:p>
          <w:p w14:paraId="090F69AD" w14:textId="5117D365" w:rsidR="0053692C" w:rsidRPr="005042D5" w:rsidRDefault="00CD0EF3" w:rsidP="00CD0EF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042D5">
              <w:rPr>
                <w:rFonts w:cs="Times New Roman"/>
                <w:sz w:val="20"/>
                <w:szCs w:val="20"/>
              </w:rPr>
              <w:t xml:space="preserve">Anketni upitnik (Prilog 2., Tablica </w:t>
            </w:r>
            <w:r w:rsidR="00A03F57">
              <w:rPr>
                <w:rFonts w:cs="Times New Roman"/>
                <w:sz w:val="20"/>
                <w:szCs w:val="20"/>
              </w:rPr>
              <w:t>10</w:t>
            </w:r>
            <w:r w:rsidRPr="005042D5">
              <w:rPr>
                <w:rFonts w:cs="Times New Roman"/>
                <w:sz w:val="20"/>
                <w:szCs w:val="20"/>
              </w:rPr>
              <w:t xml:space="preserve">. i </w:t>
            </w:r>
            <w:r w:rsidR="005042D5" w:rsidRPr="005042D5">
              <w:rPr>
                <w:rFonts w:cs="Times New Roman"/>
                <w:sz w:val="20"/>
                <w:szCs w:val="20"/>
              </w:rPr>
              <w:t>1</w:t>
            </w:r>
            <w:r w:rsidR="00A03F57">
              <w:rPr>
                <w:rFonts w:cs="Times New Roman"/>
                <w:sz w:val="20"/>
                <w:szCs w:val="20"/>
              </w:rPr>
              <w:t>1</w:t>
            </w:r>
            <w:r w:rsidRPr="005042D5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6E371D" w:rsidRPr="008B5387" w14:paraId="40055DBA" w14:textId="77777777" w:rsidTr="00DD201A">
        <w:trPr>
          <w:trHeight w:val="886"/>
        </w:trPr>
        <w:tc>
          <w:tcPr>
            <w:tcW w:w="2269" w:type="dxa"/>
            <w:vMerge/>
            <w:shd w:val="clear" w:color="auto" w:fill="auto"/>
            <w:vAlign w:val="center"/>
          </w:tcPr>
          <w:p w14:paraId="18CF037C" w14:textId="77777777" w:rsidR="006E371D" w:rsidRPr="005042D5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8C55F72" w14:textId="77777777" w:rsidR="006E371D" w:rsidRPr="005042D5" w:rsidRDefault="006E371D" w:rsidP="00FF7780">
            <w:pPr>
              <w:spacing w:before="60" w:after="60"/>
              <w:jc w:val="left"/>
              <w:rPr>
                <w:sz w:val="20"/>
                <w:szCs w:val="18"/>
              </w:rPr>
            </w:pPr>
            <w:r w:rsidRPr="005042D5">
              <w:rPr>
                <w:sz w:val="20"/>
                <w:szCs w:val="18"/>
              </w:rPr>
              <w:t>Potrošnja pojedine vrste goriva (GJ/t)  za unutarnju plovidbu po tipu motora – Tier 2</w:t>
            </w:r>
          </w:p>
          <w:p w14:paraId="26EB897C" w14:textId="77777777" w:rsidR="006E371D" w:rsidRPr="005042D5" w:rsidRDefault="006E371D" w:rsidP="00FF7780">
            <w:pPr>
              <w:spacing w:before="60" w:after="60"/>
              <w:jc w:val="left"/>
              <w:rPr>
                <w:sz w:val="20"/>
                <w:szCs w:val="18"/>
              </w:rPr>
            </w:pPr>
            <w:r w:rsidRPr="005042D5">
              <w:rPr>
                <w:i/>
                <w:iCs/>
                <w:sz w:val="20"/>
                <w:szCs w:val="18"/>
              </w:rPr>
              <w:t>Mogući izvori podataka: Hrvatski registar brodova, Upisnik brodova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061132" w14:textId="77777777" w:rsidR="006E371D" w:rsidRPr="005042D5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042D5">
              <w:rPr>
                <w:rFonts w:cs="Times New Roman"/>
                <w:sz w:val="20"/>
                <w:szCs w:val="20"/>
              </w:rPr>
              <w:t>MINGOR, MP</w:t>
            </w:r>
          </w:p>
          <w:p w14:paraId="44CE7904" w14:textId="5FB13847" w:rsidR="006E371D" w:rsidRPr="005042D5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042D5">
              <w:rPr>
                <w:rFonts w:cs="Times New Roman"/>
                <w:sz w:val="20"/>
                <w:szCs w:val="20"/>
              </w:rPr>
              <w:t xml:space="preserve">Anketni upitnik (Prilog 2., Tablica </w:t>
            </w:r>
            <w:r w:rsidR="00A03F57">
              <w:rPr>
                <w:rFonts w:cs="Times New Roman"/>
                <w:sz w:val="20"/>
                <w:szCs w:val="20"/>
              </w:rPr>
              <w:t>12.</w:t>
            </w:r>
            <w:r w:rsidRPr="005042D5">
              <w:rPr>
                <w:rFonts w:cs="Times New Roman"/>
                <w:sz w:val="20"/>
                <w:szCs w:val="20"/>
              </w:rPr>
              <w:t xml:space="preserve"> i </w:t>
            </w:r>
            <w:r w:rsidR="007B64B1" w:rsidRPr="005042D5">
              <w:rPr>
                <w:rFonts w:cs="Times New Roman"/>
                <w:sz w:val="20"/>
                <w:szCs w:val="20"/>
              </w:rPr>
              <w:t>1</w:t>
            </w:r>
            <w:r w:rsidR="00A03F57">
              <w:rPr>
                <w:rFonts w:cs="Times New Roman"/>
                <w:sz w:val="20"/>
                <w:szCs w:val="20"/>
              </w:rPr>
              <w:t>3</w:t>
            </w:r>
            <w:r w:rsidRPr="005042D5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6E371D" w:rsidRPr="008B5387" w14:paraId="79A61188" w14:textId="77777777" w:rsidTr="00DD201A">
        <w:trPr>
          <w:trHeight w:val="1723"/>
        </w:trPr>
        <w:tc>
          <w:tcPr>
            <w:tcW w:w="2269" w:type="dxa"/>
            <w:vMerge/>
            <w:shd w:val="clear" w:color="auto" w:fill="auto"/>
            <w:vAlign w:val="center"/>
          </w:tcPr>
          <w:p w14:paraId="28E98928" w14:textId="77777777" w:rsidR="006E371D" w:rsidRPr="005042D5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223F7C2E" w14:textId="77777777" w:rsidR="006E371D" w:rsidRPr="005042D5" w:rsidRDefault="006E371D" w:rsidP="00FF7780">
            <w:pPr>
              <w:spacing w:before="60" w:after="60"/>
              <w:jc w:val="left"/>
              <w:rPr>
                <w:sz w:val="20"/>
                <w:szCs w:val="18"/>
              </w:rPr>
            </w:pPr>
            <w:r w:rsidRPr="005042D5">
              <w:rPr>
                <w:sz w:val="20"/>
                <w:szCs w:val="18"/>
              </w:rPr>
              <w:t>Potrošnja pojedine vrste goriva (GJ/t) za rekreacijska plovila u domaćem pomorskom prometu i omjer dvotaktnih i četverotaktnih benzinskih motora (%) – Tier 2</w:t>
            </w:r>
          </w:p>
          <w:p w14:paraId="788BB079" w14:textId="77777777" w:rsidR="006E371D" w:rsidRPr="005042D5" w:rsidRDefault="006E371D" w:rsidP="00FF7780">
            <w:pPr>
              <w:spacing w:before="60" w:after="60"/>
              <w:jc w:val="left"/>
              <w:rPr>
                <w:sz w:val="20"/>
                <w:szCs w:val="18"/>
              </w:rPr>
            </w:pPr>
            <w:r w:rsidRPr="005042D5">
              <w:rPr>
                <w:i/>
                <w:iCs/>
                <w:sz w:val="20"/>
                <w:szCs w:val="18"/>
              </w:rPr>
              <w:t>Mogući izvor podataka: „Stručne podloge za poboljšanje izračuna emisija stakleničkih plinova iz Sektora 2. Industrijski procesi, podsektora 2.D. Neenergetska uporaba goriva i otapala za potrebe izrade Inventara emisija stakleničkih plinova“ (EIHP)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BBCC8" w14:textId="1336932D" w:rsidR="006E371D" w:rsidRPr="005042D5" w:rsidRDefault="006E371D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042D5">
              <w:rPr>
                <w:rFonts w:cs="Times New Roman"/>
                <w:sz w:val="20"/>
                <w:szCs w:val="20"/>
              </w:rPr>
              <w:t>MINGOR, MP</w:t>
            </w:r>
          </w:p>
        </w:tc>
      </w:tr>
      <w:tr w:rsidR="002E69C1" w:rsidRPr="008B5387" w14:paraId="033AA2E6" w14:textId="77777777" w:rsidTr="00DD201A">
        <w:trPr>
          <w:trHeight w:val="352"/>
        </w:trPr>
        <w:tc>
          <w:tcPr>
            <w:tcW w:w="9356" w:type="dxa"/>
            <w:gridSpan w:val="3"/>
            <w:vAlign w:val="center"/>
          </w:tcPr>
          <w:p w14:paraId="02188F35" w14:textId="77777777" w:rsidR="002E69C1" w:rsidRPr="009C43A0" w:rsidRDefault="002E69C1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NEPOKRETNI I POKRETNI IZVORI</w:t>
            </w:r>
          </w:p>
        </w:tc>
      </w:tr>
      <w:tr w:rsidR="002E69C1" w:rsidRPr="008B5387" w14:paraId="4642B10E" w14:textId="77777777" w:rsidTr="00DD201A">
        <w:trPr>
          <w:trHeight w:val="159"/>
        </w:trPr>
        <w:tc>
          <w:tcPr>
            <w:tcW w:w="2269" w:type="dxa"/>
            <w:vMerge w:val="restart"/>
            <w:vAlign w:val="center"/>
          </w:tcPr>
          <w:p w14:paraId="7B87FF56" w14:textId="77777777" w:rsidR="002E69C1" w:rsidRPr="009C43A0" w:rsidRDefault="002E69C1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Proizvodnja energije, promet, </w:t>
            </w:r>
            <w:proofErr w:type="spellStart"/>
            <w:r w:rsidRPr="009C43A0">
              <w:rPr>
                <w:rFonts w:cs="Times New Roman"/>
                <w:sz w:val="20"/>
                <w:szCs w:val="20"/>
              </w:rPr>
              <w:t>necestovna</w:t>
            </w:r>
            <w:proofErr w:type="spellEnd"/>
            <w:r w:rsidRPr="009C43A0">
              <w:rPr>
                <w:rFonts w:cs="Times New Roman"/>
                <w:sz w:val="20"/>
                <w:szCs w:val="20"/>
              </w:rPr>
              <w:t xml:space="preserve"> motorna vozila i radni strojevi</w:t>
            </w:r>
          </w:p>
        </w:tc>
        <w:tc>
          <w:tcPr>
            <w:tcW w:w="5244" w:type="dxa"/>
            <w:vAlign w:val="center"/>
          </w:tcPr>
          <w:p w14:paraId="2B5B7668" w14:textId="77777777" w:rsidR="002E69C1" w:rsidRPr="009C43A0" w:rsidRDefault="002E69C1" w:rsidP="00DD201A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Prosječni sadržaj sumpora u naftnim derivatima proizvedenim u rafinerijama nafte Sisak i Rijeka</w:t>
            </w:r>
          </w:p>
        </w:tc>
        <w:tc>
          <w:tcPr>
            <w:tcW w:w="1843" w:type="dxa"/>
            <w:vAlign w:val="center"/>
          </w:tcPr>
          <w:p w14:paraId="6EDA42D4" w14:textId="309B3697" w:rsidR="002E69C1" w:rsidRPr="009C43A0" w:rsidRDefault="000B3E6C" w:rsidP="00DD201A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2E69C1" w:rsidRPr="008B5387" w14:paraId="3C9B9315" w14:textId="77777777" w:rsidTr="00DD201A">
        <w:trPr>
          <w:trHeight w:val="70"/>
        </w:trPr>
        <w:tc>
          <w:tcPr>
            <w:tcW w:w="2269" w:type="dxa"/>
            <w:vMerge/>
            <w:vAlign w:val="center"/>
          </w:tcPr>
          <w:p w14:paraId="078F519D" w14:textId="77777777" w:rsidR="002E69C1" w:rsidRPr="009C43A0" w:rsidRDefault="002E69C1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203A9A40" w14:textId="77777777" w:rsidR="002E69C1" w:rsidRPr="009C43A0" w:rsidRDefault="002E69C1" w:rsidP="00DD201A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prodanih proizvoda naftnih derivata proizvedenim u rafinerijama nafte Sisak i Rijeka</w:t>
            </w:r>
          </w:p>
        </w:tc>
        <w:tc>
          <w:tcPr>
            <w:tcW w:w="1843" w:type="dxa"/>
            <w:vAlign w:val="center"/>
          </w:tcPr>
          <w:p w14:paraId="033C5528" w14:textId="45E51635" w:rsidR="002E69C1" w:rsidRPr="009C43A0" w:rsidRDefault="000B3E6C" w:rsidP="00DD201A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2E69C1" w:rsidRPr="008B5387" w14:paraId="09CEF523" w14:textId="77777777" w:rsidTr="00916235">
        <w:trPr>
          <w:trHeight w:val="685"/>
        </w:trPr>
        <w:tc>
          <w:tcPr>
            <w:tcW w:w="2269" w:type="dxa"/>
            <w:vMerge/>
            <w:vAlign w:val="center"/>
          </w:tcPr>
          <w:p w14:paraId="37666546" w14:textId="77777777" w:rsidR="002E69C1" w:rsidRPr="009C43A0" w:rsidRDefault="002E69C1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E47F456" w14:textId="77777777" w:rsidR="002E69C1" w:rsidRPr="009C43A0" w:rsidRDefault="002E69C1" w:rsidP="00DD201A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Prosječni sadržaj sumpora u naftnim derivatima uvezenim u Republiku Hrvatsku</w:t>
            </w:r>
          </w:p>
        </w:tc>
        <w:tc>
          <w:tcPr>
            <w:tcW w:w="1843" w:type="dxa"/>
            <w:vAlign w:val="center"/>
          </w:tcPr>
          <w:p w14:paraId="59757323" w14:textId="732D1747" w:rsidR="002E69C1" w:rsidRPr="009C43A0" w:rsidRDefault="000B3E6C" w:rsidP="00DD201A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2E69C1" w:rsidRPr="008B5387" w14:paraId="5BDD3DE6" w14:textId="77777777" w:rsidTr="00DD201A">
        <w:trPr>
          <w:trHeight w:val="70"/>
        </w:trPr>
        <w:tc>
          <w:tcPr>
            <w:tcW w:w="2269" w:type="dxa"/>
            <w:vMerge/>
            <w:vAlign w:val="center"/>
          </w:tcPr>
          <w:p w14:paraId="639EF703" w14:textId="77777777" w:rsidR="002E69C1" w:rsidRPr="009C43A0" w:rsidRDefault="002E69C1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47709E0" w14:textId="77777777" w:rsidR="002E69C1" w:rsidRPr="009C43A0" w:rsidRDefault="002E69C1" w:rsidP="00DD201A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prodanih proizvoda naftnih derivata uvezenih u Republiku Hrvatsku</w:t>
            </w:r>
          </w:p>
        </w:tc>
        <w:tc>
          <w:tcPr>
            <w:tcW w:w="1843" w:type="dxa"/>
            <w:vAlign w:val="center"/>
          </w:tcPr>
          <w:p w14:paraId="45C2C3C5" w14:textId="53B9D83D" w:rsidR="002E69C1" w:rsidRPr="009C43A0" w:rsidRDefault="000B3E6C" w:rsidP="00DD201A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</w:tbl>
    <w:p w14:paraId="519C7885" w14:textId="47B40DD6" w:rsidR="00B77BB7" w:rsidRPr="008B5387" w:rsidRDefault="008F2BFB" w:rsidP="00DD201A">
      <w:pPr>
        <w:pStyle w:val="Caption"/>
        <w:jc w:val="right"/>
        <w:rPr>
          <w:rFonts w:eastAsiaTheme="majorEastAsia" w:cs="Times New Roman"/>
          <w:color w:val="2E74B5" w:themeColor="accent1" w:themeShade="BF"/>
          <w:sz w:val="32"/>
          <w:szCs w:val="32"/>
        </w:rPr>
      </w:pPr>
      <w:r w:rsidRPr="006838CF">
        <w:rPr>
          <w:rFonts w:cs="Times New Roman"/>
          <w:sz w:val="18"/>
        </w:rPr>
        <w:t xml:space="preserve">Izvor: </w:t>
      </w:r>
      <w:proofErr w:type="spellStart"/>
      <w:r w:rsidRPr="006838CF">
        <w:rPr>
          <w:rFonts w:cs="Times New Roman"/>
          <w:sz w:val="18"/>
        </w:rPr>
        <w:t>Ekonerg</w:t>
      </w:r>
      <w:proofErr w:type="spellEnd"/>
      <w:r>
        <w:rPr>
          <w:rFonts w:cs="Times New Roman"/>
          <w:sz w:val="18"/>
        </w:rPr>
        <w:t xml:space="preserve"> d.o.o.</w:t>
      </w:r>
      <w:r w:rsidR="00DD201A">
        <w:rPr>
          <w:rFonts w:cs="Times New Roman"/>
          <w:sz w:val="18"/>
        </w:rPr>
        <w:t xml:space="preserve"> </w:t>
      </w:r>
      <w:r w:rsidR="00B77BB7" w:rsidRPr="008B5387">
        <w:rPr>
          <w:rFonts w:cs="Times New Roman"/>
        </w:rPr>
        <w:br w:type="page"/>
      </w:r>
    </w:p>
    <w:p w14:paraId="7AC86998" w14:textId="77777777" w:rsidR="00B77BB7" w:rsidRPr="008B5387" w:rsidRDefault="002128AF" w:rsidP="00EA6B87">
      <w:pPr>
        <w:pStyle w:val="Naslov1"/>
      </w:pPr>
      <w:bookmarkStart w:id="10" w:name="_Toc54868557"/>
      <w:r w:rsidRPr="008B5387">
        <w:lastRenderedPageBreak/>
        <w:t>NFR sektor 1 Energetika – NFR sektor 1.B Fugitivne emisije iz goriva</w:t>
      </w:r>
      <w:bookmarkEnd w:id="10"/>
      <w:r w:rsidR="00B77BB7" w:rsidRPr="008B5387">
        <w:t xml:space="preserve"> </w:t>
      </w:r>
    </w:p>
    <w:p w14:paraId="2C57D706" w14:textId="77777777" w:rsidR="009B61C6" w:rsidRDefault="009B61C6" w:rsidP="00E7602C">
      <w:pPr>
        <w:rPr>
          <w:rFonts w:cs="Times New Roman"/>
          <w:szCs w:val="20"/>
        </w:rPr>
      </w:pPr>
    </w:p>
    <w:p w14:paraId="7587DFE8" w14:textId="098EACAE" w:rsidR="00E7602C" w:rsidRDefault="00E7602C" w:rsidP="00E7602C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 xml:space="preserve">Podaci o djelatnostima (tj. podaci o aktivnosti) iz područja energetike – fugitivne emisije iz goriva potrebnih za izradu </w:t>
      </w:r>
      <w:r w:rsidR="00C4041B">
        <w:t>Informativnog izvješća o inventaru emisija onečišćujućih tvari u zrak na području Republike Hrvatske</w:t>
      </w:r>
      <w:r w:rsidRPr="008B5387">
        <w:rPr>
          <w:rFonts w:cs="Times New Roman"/>
          <w:szCs w:val="20"/>
        </w:rPr>
        <w:t xml:space="preserve"> prikazani su u </w:t>
      </w:r>
      <w:r w:rsidR="0052507D">
        <w:rPr>
          <w:rFonts w:cs="Times New Roman"/>
          <w:szCs w:val="20"/>
        </w:rPr>
        <w:t>t</w:t>
      </w:r>
      <w:r w:rsidRPr="008B5387">
        <w:rPr>
          <w:rFonts w:cs="Times New Roman"/>
          <w:szCs w:val="20"/>
        </w:rPr>
        <w:t>ablici 2.</w:t>
      </w:r>
    </w:p>
    <w:p w14:paraId="4183392C" w14:textId="77777777" w:rsidR="00FF7780" w:rsidRPr="008B5387" w:rsidRDefault="00FF7780" w:rsidP="00E7602C">
      <w:pPr>
        <w:rPr>
          <w:rFonts w:cs="Times New Roman"/>
          <w:szCs w:val="20"/>
        </w:rPr>
      </w:pPr>
    </w:p>
    <w:p w14:paraId="78A5B280" w14:textId="107DD68E" w:rsidR="00E7602C" w:rsidRPr="009C43A0" w:rsidRDefault="00E7602C" w:rsidP="009C43A0">
      <w:pPr>
        <w:pStyle w:val="Caption"/>
      </w:pPr>
      <w:bookmarkStart w:id="11" w:name="_Toc54868574"/>
      <w:r w:rsidRPr="009C43A0">
        <w:t xml:space="preserve">Tablica </w:t>
      </w:r>
      <w:r w:rsidR="005C5B80">
        <w:fldChar w:fldCharType="begin"/>
      </w:r>
      <w:r w:rsidR="005C5B80">
        <w:instrText xml:space="preserve"> SEQ Tablica \* ARABIC </w:instrText>
      </w:r>
      <w:r w:rsidR="005C5B80">
        <w:fldChar w:fldCharType="separate"/>
      </w:r>
      <w:r w:rsidR="0053692C">
        <w:rPr>
          <w:noProof/>
        </w:rPr>
        <w:t>2</w:t>
      </w:r>
      <w:r w:rsidR="005C5B80">
        <w:rPr>
          <w:noProof/>
        </w:rPr>
        <w:fldChar w:fldCharType="end"/>
      </w:r>
      <w:r w:rsidRPr="009C43A0">
        <w:t xml:space="preserve">. Podaci o djelatnostima iz područja energetike – </w:t>
      </w:r>
      <w:r w:rsidR="00FF7780">
        <w:t>F</w:t>
      </w:r>
      <w:r w:rsidRPr="009C43A0">
        <w:t>ugitivne emisije iz goriva</w:t>
      </w:r>
      <w:bookmarkEnd w:id="1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909"/>
        <w:gridCol w:w="1689"/>
        <w:gridCol w:w="1441"/>
      </w:tblGrid>
      <w:tr w:rsidR="00D42ACB" w:rsidRPr="008B5387" w14:paraId="39B0AC92" w14:textId="77777777" w:rsidTr="000B3E6C">
        <w:trPr>
          <w:trHeight w:val="694"/>
          <w:tblHeader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07BDD602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Kategorija izvora/djelatnost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18C7C7CC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Podatak o djelatnosti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43489202" w14:textId="0CFA2398" w:rsidR="00D42ACB" w:rsidRPr="009C43A0" w:rsidRDefault="00CB05B8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CB05B8">
              <w:rPr>
                <w:rFonts w:cs="Times New Roman"/>
                <w:sz w:val="20"/>
                <w:szCs w:val="20"/>
              </w:rPr>
              <w:t>Šifra proizvoda NIP 201</w:t>
            </w:r>
            <w:r w:rsidR="009B61C6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3C71"/>
            <w:vAlign w:val="center"/>
          </w:tcPr>
          <w:p w14:paraId="521639B5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Izvor podatka</w:t>
            </w:r>
          </w:p>
        </w:tc>
      </w:tr>
      <w:tr w:rsidR="00D42ACB" w:rsidRPr="008B5387" w14:paraId="2C6EAF2C" w14:textId="77777777" w:rsidTr="00EF472B">
        <w:trPr>
          <w:trHeight w:val="390"/>
        </w:trPr>
        <w:tc>
          <w:tcPr>
            <w:tcW w:w="9356" w:type="dxa"/>
            <w:gridSpan w:val="4"/>
            <w:vAlign w:val="center"/>
          </w:tcPr>
          <w:p w14:paraId="49D93262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1.B FUGITIVNE EMISIJE IZ GORIVA</w:t>
            </w:r>
          </w:p>
        </w:tc>
      </w:tr>
      <w:tr w:rsidR="00D42ACB" w:rsidRPr="008B5387" w14:paraId="7BDB49D3" w14:textId="77777777" w:rsidTr="00EF472B">
        <w:trPr>
          <w:trHeight w:val="409"/>
        </w:trPr>
        <w:tc>
          <w:tcPr>
            <w:tcW w:w="9356" w:type="dxa"/>
            <w:gridSpan w:val="4"/>
            <w:vAlign w:val="center"/>
          </w:tcPr>
          <w:p w14:paraId="2D42EF18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1.B.2.a Fugitivne emisije iz tekućih goriva</w:t>
            </w:r>
          </w:p>
        </w:tc>
      </w:tr>
      <w:tr w:rsidR="00D42ACB" w:rsidRPr="008B5387" w14:paraId="46B39443" w14:textId="77777777" w:rsidTr="000B3E6C">
        <w:trPr>
          <w:trHeight w:val="527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26AC2940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1.B.2.a.i Fugitivne emisije pri pridobivanju, proizvodnji i transportu nafte</w:t>
            </w: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750FF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Sirova nafta (prirodno nastala mineralna ulja koja sadrže više vrsta ugljikovodika, uključujući naftu iz bituminoznog škriljevca, smjese naftnog bitumena s pijeskom itd.) (t)</w:t>
            </w:r>
          </w:p>
        </w:tc>
        <w:tc>
          <w:tcPr>
            <w:tcW w:w="1689" w:type="dxa"/>
            <w:vAlign w:val="center"/>
          </w:tcPr>
          <w:p w14:paraId="54AB0AD2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06.10.10.30.00</w:t>
            </w:r>
          </w:p>
        </w:tc>
        <w:tc>
          <w:tcPr>
            <w:tcW w:w="1441" w:type="dxa"/>
            <w:vAlign w:val="center"/>
          </w:tcPr>
          <w:p w14:paraId="40CAFF5E" w14:textId="77777777" w:rsidR="00D42ACB" w:rsidRPr="009C43A0" w:rsidRDefault="00D42ACB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D42ACB" w:rsidRPr="008B5387" w14:paraId="1DD37998" w14:textId="77777777" w:rsidTr="000B3E6C">
        <w:trPr>
          <w:trHeight w:val="908"/>
        </w:trPr>
        <w:tc>
          <w:tcPr>
            <w:tcW w:w="2317" w:type="dxa"/>
            <w:vMerge/>
            <w:shd w:val="clear" w:color="auto" w:fill="auto"/>
            <w:vAlign w:val="center"/>
          </w:tcPr>
          <w:p w14:paraId="724BA361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7C6A9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pridobivene nafte na kopnu (t)</w:t>
            </w:r>
          </w:p>
          <w:p w14:paraId="3D1D1624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od INA d.d. radi usporedbe.</w:t>
            </w:r>
            <w:r w:rsidRPr="009C43A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1FE72744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Align w:val="center"/>
          </w:tcPr>
          <w:p w14:paraId="273455FC" w14:textId="504E8218" w:rsidR="00D42ACB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D42ACB" w:rsidRPr="008B5387" w14:paraId="72C14CDD" w14:textId="77777777" w:rsidTr="000B3E6C">
        <w:trPr>
          <w:trHeight w:val="1010"/>
        </w:trPr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8CEA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6DEE7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pridobivene nafte na moru (t)</w:t>
            </w:r>
          </w:p>
          <w:p w14:paraId="6101FAFD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od INA d.d. radi usporedbe.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2406A928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070C024F" w14:textId="60F96EE4" w:rsidR="00D42ACB" w:rsidRPr="009C43A0" w:rsidRDefault="000B3E6C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0F247A1D" w14:textId="77777777" w:rsidTr="000B3E6C">
        <w:trPr>
          <w:trHeight w:val="371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7CAEB504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1.B.2.a.iv Fugitivne emisije iz nafte: Rafiniranje / skladištenje</w:t>
            </w: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348AC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sirove nafte (t)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5CE7CFD1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41C5CE4" w14:textId="24019BB3" w:rsidR="000B3E6C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4664C586" w14:textId="77777777" w:rsidTr="000B3E6C">
        <w:trPr>
          <w:trHeight w:val="476"/>
        </w:trPr>
        <w:tc>
          <w:tcPr>
            <w:tcW w:w="2317" w:type="dxa"/>
            <w:vMerge/>
            <w:shd w:val="clear" w:color="auto" w:fill="auto"/>
            <w:vAlign w:val="center"/>
          </w:tcPr>
          <w:p w14:paraId="056D5180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C605C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Instalirani kapacitet jedinica za FCC baziran na ulazu svježe sirovine</w:t>
            </w:r>
          </w:p>
        </w:tc>
        <w:tc>
          <w:tcPr>
            <w:tcW w:w="1689" w:type="dxa"/>
            <w:vAlign w:val="center"/>
          </w:tcPr>
          <w:p w14:paraId="1A69807E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Align w:val="center"/>
          </w:tcPr>
          <w:p w14:paraId="5C7317CC" w14:textId="73DFFBB1" w:rsidR="000B3E6C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1755AC40" w14:textId="77777777" w:rsidTr="000B3E6C">
        <w:trPr>
          <w:trHeight w:val="144"/>
        </w:trPr>
        <w:tc>
          <w:tcPr>
            <w:tcW w:w="2317" w:type="dxa"/>
            <w:vMerge/>
            <w:shd w:val="clear" w:color="auto" w:fill="auto"/>
            <w:vAlign w:val="center"/>
          </w:tcPr>
          <w:p w14:paraId="22FA8C69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94CC0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Instalirani kapacitet jedinica za jedinice za koking baziran na ulazu svježe sirovine</w:t>
            </w:r>
          </w:p>
        </w:tc>
        <w:tc>
          <w:tcPr>
            <w:tcW w:w="1689" w:type="dxa"/>
            <w:vAlign w:val="center"/>
          </w:tcPr>
          <w:p w14:paraId="1132027F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Align w:val="center"/>
          </w:tcPr>
          <w:p w14:paraId="46968413" w14:textId="701843CD" w:rsidR="000B3E6C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3DEB7C49" w14:textId="77777777" w:rsidTr="000B3E6C">
        <w:trPr>
          <w:trHeight w:val="144"/>
        </w:trPr>
        <w:tc>
          <w:tcPr>
            <w:tcW w:w="2317" w:type="dxa"/>
            <w:vMerge/>
            <w:shd w:val="clear" w:color="auto" w:fill="auto"/>
            <w:vAlign w:val="center"/>
          </w:tcPr>
          <w:p w14:paraId="4CBDDF3A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994F4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Regeneratori za katalitičko krekiranje //parcijalno izgaranje bez CO bojlera (m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sirovine na ulazu u jedinicu i tone utrošenog koksa)</w:t>
            </w:r>
          </w:p>
        </w:tc>
        <w:tc>
          <w:tcPr>
            <w:tcW w:w="1689" w:type="dxa"/>
            <w:vAlign w:val="center"/>
          </w:tcPr>
          <w:p w14:paraId="75442928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Align w:val="center"/>
          </w:tcPr>
          <w:p w14:paraId="52EBDF89" w14:textId="5E808CC0" w:rsidR="000B3E6C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6A6D3FDC" w14:textId="77777777" w:rsidTr="000B3E6C">
        <w:trPr>
          <w:trHeight w:val="550"/>
        </w:trPr>
        <w:tc>
          <w:tcPr>
            <w:tcW w:w="2317" w:type="dxa"/>
            <w:vMerge/>
            <w:shd w:val="clear" w:color="auto" w:fill="auto"/>
            <w:vAlign w:val="center"/>
          </w:tcPr>
          <w:p w14:paraId="0E0BDD7B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C6CCE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Jedinica za katalitički reforming (m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sirovine na ulazu u jedinicu)</w:t>
            </w:r>
          </w:p>
        </w:tc>
        <w:tc>
          <w:tcPr>
            <w:tcW w:w="1689" w:type="dxa"/>
            <w:vAlign w:val="center"/>
          </w:tcPr>
          <w:p w14:paraId="412712B9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Align w:val="center"/>
          </w:tcPr>
          <w:p w14:paraId="13060EAA" w14:textId="39593129" w:rsidR="000B3E6C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56B180E9" w14:textId="77777777" w:rsidTr="000B3E6C">
        <w:trPr>
          <w:trHeight w:val="416"/>
        </w:trPr>
        <w:tc>
          <w:tcPr>
            <w:tcW w:w="2317" w:type="dxa"/>
            <w:vMerge/>
            <w:shd w:val="clear" w:color="auto" w:fill="auto"/>
            <w:vAlign w:val="center"/>
          </w:tcPr>
          <w:p w14:paraId="7C37CC49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505E8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Jedinica Kokinga (m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sirovine na ulazu u jedinicu) </w:t>
            </w:r>
          </w:p>
        </w:tc>
        <w:tc>
          <w:tcPr>
            <w:tcW w:w="1689" w:type="dxa"/>
            <w:vAlign w:val="center"/>
          </w:tcPr>
          <w:p w14:paraId="6CE052A5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Align w:val="center"/>
          </w:tcPr>
          <w:p w14:paraId="74CF7B13" w14:textId="30E3C963" w:rsidR="000B3E6C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19D95E23" w14:textId="77777777" w:rsidTr="000B3E6C">
        <w:trPr>
          <w:trHeight w:val="144"/>
        </w:trPr>
        <w:tc>
          <w:tcPr>
            <w:tcW w:w="2317" w:type="dxa"/>
            <w:vMerge/>
            <w:shd w:val="clear" w:color="auto" w:fill="auto"/>
            <w:vAlign w:val="center"/>
          </w:tcPr>
          <w:p w14:paraId="72AB51F8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48371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Količina proizvedenog sumpora u jedinici za regeneraciju sumpora (Claus) (tone proizvedenog sumpora) </w:t>
            </w:r>
          </w:p>
        </w:tc>
        <w:tc>
          <w:tcPr>
            <w:tcW w:w="1689" w:type="dxa"/>
            <w:vAlign w:val="center"/>
          </w:tcPr>
          <w:p w14:paraId="5DE352B3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Align w:val="center"/>
          </w:tcPr>
          <w:p w14:paraId="74E89642" w14:textId="116D02CF" w:rsidR="000B3E6C" w:rsidRPr="009C43A0" w:rsidRDefault="000B3E6C" w:rsidP="00FF7780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D42ACB" w:rsidRPr="008B5387" w14:paraId="5134118C" w14:textId="77777777" w:rsidTr="000B3E6C">
        <w:trPr>
          <w:trHeight w:val="545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42FD1771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1.B.2.a.v Distribucija naftnih derivata (benzina)</w:t>
            </w: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922C5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Skladišta na terminalima</w:t>
            </w:r>
          </w:p>
          <w:p w14:paraId="7C379570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Količina prodanog benzina (t) 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7B6CDA87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1A087318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D42ACB" w:rsidRPr="008B5387" w14:paraId="2B129BF6" w14:textId="77777777" w:rsidTr="000B3E6C">
        <w:trPr>
          <w:trHeight w:val="812"/>
        </w:trPr>
        <w:tc>
          <w:tcPr>
            <w:tcW w:w="2317" w:type="dxa"/>
            <w:vMerge/>
            <w:shd w:val="clear" w:color="auto" w:fill="auto"/>
            <w:vAlign w:val="center"/>
          </w:tcPr>
          <w:p w14:paraId="5591F9AE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46F89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Rafinerijske dispečerske stanice</w:t>
            </w:r>
          </w:p>
          <w:p w14:paraId="7CD7C71D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otpremljenih benzinskih proizvoda  (Nm</w:t>
            </w:r>
            <w:r w:rsidRPr="00CB05B8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ili t)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7CFE9666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6B5E4AE" w14:textId="51DA840D" w:rsidR="00D42ACB" w:rsidRPr="009C43A0" w:rsidRDefault="000B3E6C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4A14C521" w14:textId="77777777" w:rsidTr="000B3E6C">
        <w:trPr>
          <w:trHeight w:val="606"/>
        </w:trPr>
        <w:tc>
          <w:tcPr>
            <w:tcW w:w="2317" w:type="dxa"/>
            <w:vMerge/>
            <w:shd w:val="clear" w:color="auto" w:fill="auto"/>
            <w:vAlign w:val="center"/>
          </w:tcPr>
          <w:p w14:paraId="03F6016A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0F935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Rafinerijske dispečerske stanice: autocisterne</w:t>
            </w:r>
          </w:p>
          <w:p w14:paraId="2D85147C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benzinskih proizvoda utočenih u autocisterne (Nm</w:t>
            </w:r>
            <w:r w:rsidRPr="00CB05B8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ili t)</w:t>
            </w:r>
          </w:p>
          <w:p w14:paraId="656FB5A8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Tehnologija punjenja odozgo, odozdo ili kombinirano</w:t>
            </w:r>
          </w:p>
          <w:p w14:paraId="0998DB5B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Instalirane tehnike za smanjenje emisija</w:t>
            </w:r>
          </w:p>
          <w:p w14:paraId="4823E60F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Od koje godine je/su tehnologije smanjenja emisija u primjeni </w:t>
            </w:r>
          </w:p>
          <w:p w14:paraId="243DA98A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od INA d.d. radi usporedbe.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6C9DCFAC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7302B633" w14:textId="703458E9" w:rsidR="000B3E6C" w:rsidRPr="009C43A0" w:rsidRDefault="000B3E6C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4A4DAE36" w14:textId="77777777" w:rsidTr="000B3E6C">
        <w:trPr>
          <w:trHeight w:val="606"/>
        </w:trPr>
        <w:tc>
          <w:tcPr>
            <w:tcW w:w="2317" w:type="dxa"/>
            <w:vMerge/>
            <w:shd w:val="clear" w:color="auto" w:fill="auto"/>
            <w:vAlign w:val="center"/>
          </w:tcPr>
          <w:p w14:paraId="19DB4D8B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A9D13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Rafinerijske dispečerske stanice: vagoncisterne</w:t>
            </w:r>
          </w:p>
          <w:p w14:paraId="1CA891A2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benzinskih proizvoda utočenih u vagoncisterne (Nm</w:t>
            </w:r>
            <w:r w:rsidRPr="00CB05B8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ili t)</w:t>
            </w:r>
          </w:p>
          <w:p w14:paraId="09E7C261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Instalirane tehnike za smanjenje emisija</w:t>
            </w:r>
          </w:p>
          <w:p w14:paraId="1B18C481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Od koje godine je/su tehnologije smanjenja emisija u primjeni </w:t>
            </w:r>
          </w:p>
          <w:p w14:paraId="2037445C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od INA d.d. radi usporedbe.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03463972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EFFE6FF" w14:textId="7B723423" w:rsidR="000B3E6C" w:rsidRPr="009C43A0" w:rsidRDefault="000B3E6C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4CEFAED0" w14:textId="77777777" w:rsidTr="000B3E6C">
        <w:trPr>
          <w:trHeight w:val="606"/>
        </w:trPr>
        <w:tc>
          <w:tcPr>
            <w:tcW w:w="2317" w:type="dxa"/>
            <w:vMerge/>
            <w:shd w:val="clear" w:color="auto" w:fill="auto"/>
            <w:vAlign w:val="center"/>
          </w:tcPr>
          <w:p w14:paraId="212124D6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EE9B5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Rafinerijske dispečerske stanice: tankeri</w:t>
            </w:r>
          </w:p>
          <w:p w14:paraId="78A86E90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benzinskih proizvoda utočenih u tankere (Nm</w:t>
            </w:r>
            <w:r w:rsidRPr="00CB05B8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ili t)</w:t>
            </w:r>
          </w:p>
          <w:p w14:paraId="70A671C9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Instalirane tehnike za smanjenje emisija</w:t>
            </w:r>
          </w:p>
          <w:p w14:paraId="3C682661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Od koje godine je/su tehnologije smanjenja emisija u primjeni </w:t>
            </w:r>
          </w:p>
          <w:p w14:paraId="0295228C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od INA d.d. radi usporedbe.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2E5AF707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51620A8" w14:textId="2C953FD4" w:rsidR="000B3E6C" w:rsidRPr="009C43A0" w:rsidRDefault="000B3E6C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676586DB" w14:textId="77777777" w:rsidTr="000B3E6C">
        <w:trPr>
          <w:trHeight w:val="606"/>
        </w:trPr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23CFA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A0D60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Rafinerijske dispečerske stanice: riječne teglenice</w:t>
            </w:r>
          </w:p>
          <w:p w14:paraId="6C9FEB72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benzinskih proizvoda utočenih u riječne teglenice (Nm</w:t>
            </w:r>
            <w:r w:rsidRPr="00CB05B8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ili t)</w:t>
            </w:r>
          </w:p>
          <w:p w14:paraId="4E1870DF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Instalirane tehnike za smanjenje emisija</w:t>
            </w:r>
          </w:p>
          <w:p w14:paraId="1AAEE99D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Od koje godine je/su tehnologije smanjenja emisija u primjeni </w:t>
            </w:r>
          </w:p>
          <w:p w14:paraId="4344F444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od INA d.d. radi usporedbe.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475BB270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3AFB953" w14:textId="45D5AB1D" w:rsidR="000B3E6C" w:rsidRPr="009C43A0" w:rsidRDefault="000B3E6C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D42ACB" w:rsidRPr="008B5387" w14:paraId="63AA36D2" w14:textId="77777777" w:rsidTr="00EF472B">
        <w:trPr>
          <w:trHeight w:val="377"/>
        </w:trPr>
        <w:tc>
          <w:tcPr>
            <w:tcW w:w="9356" w:type="dxa"/>
            <w:gridSpan w:val="4"/>
            <w:vAlign w:val="center"/>
          </w:tcPr>
          <w:p w14:paraId="3CF37A5E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1.B.2.b Fugitivne emisije iz plinovitih goriva</w:t>
            </w:r>
          </w:p>
        </w:tc>
      </w:tr>
      <w:tr w:rsidR="009B61C6" w:rsidRPr="008B5387" w14:paraId="1DE1E72C" w14:textId="77777777" w:rsidTr="009B61C6">
        <w:trPr>
          <w:trHeight w:val="655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14060BDB" w14:textId="4484C276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1.B.2.b Fugitivne emisije pri pridobivanju, </w:t>
            </w:r>
            <w:r w:rsidRPr="009C43A0">
              <w:rPr>
                <w:rFonts w:cs="Times New Roman"/>
                <w:sz w:val="20"/>
                <w:szCs w:val="20"/>
              </w:rPr>
              <w:lastRenderedPageBreak/>
              <w:t>proizvodnji i transportu prirodnog plina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09561D68" w14:textId="77777777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Količina pridobivenog plina na kopnu (t)</w:t>
            </w:r>
          </w:p>
          <w:p w14:paraId="470183CF" w14:textId="47B2CF2F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od INA d.d. radi usporedbe.</w:t>
            </w:r>
          </w:p>
        </w:tc>
        <w:tc>
          <w:tcPr>
            <w:tcW w:w="1689" w:type="dxa"/>
            <w:vAlign w:val="center"/>
          </w:tcPr>
          <w:p w14:paraId="202A7F55" w14:textId="266D672E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Align w:val="center"/>
          </w:tcPr>
          <w:p w14:paraId="19639F45" w14:textId="25680674" w:rsidR="009B61C6" w:rsidRPr="009C43A0" w:rsidRDefault="009B61C6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9B61C6" w:rsidRPr="008B5387" w14:paraId="667378BC" w14:textId="77777777" w:rsidTr="000B3E6C">
        <w:trPr>
          <w:trHeight w:val="722"/>
        </w:trPr>
        <w:tc>
          <w:tcPr>
            <w:tcW w:w="2317" w:type="dxa"/>
            <w:vMerge/>
            <w:shd w:val="clear" w:color="auto" w:fill="auto"/>
            <w:vAlign w:val="center"/>
          </w:tcPr>
          <w:p w14:paraId="3714C138" w14:textId="77777777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66A5C" w14:textId="77777777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pridobivenog plina na moru (t)</w:t>
            </w:r>
          </w:p>
          <w:p w14:paraId="26277585" w14:textId="17FB18FA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od INA d.d. radi usporedbe.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52D43D17" w14:textId="0B686F6A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1B13ECE3" w14:textId="1331B6E3" w:rsidR="009B61C6" w:rsidRPr="009C43A0" w:rsidRDefault="009B61C6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9B61C6" w:rsidRPr="008B5387" w14:paraId="3E3F017E" w14:textId="77777777" w:rsidTr="000B3E6C">
        <w:trPr>
          <w:trHeight w:val="579"/>
        </w:trPr>
        <w:tc>
          <w:tcPr>
            <w:tcW w:w="2317" w:type="dxa"/>
            <w:vMerge/>
            <w:shd w:val="clear" w:color="auto" w:fill="auto"/>
            <w:vAlign w:val="center"/>
          </w:tcPr>
          <w:p w14:paraId="76EBADF1" w14:textId="77777777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0274" w14:textId="77777777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plina transportiranog i distribuiranog u plinskom transportnom sustavu RH</w:t>
            </w:r>
          </w:p>
          <w:p w14:paraId="37B9D45C" w14:textId="187F2197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od Plinacro d.o.o. radi usporedbe.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6F14A4F0" w14:textId="6E7A9A2F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0BFE84F2" w14:textId="0EC90EA7" w:rsidR="009B61C6" w:rsidRPr="009C43A0" w:rsidRDefault="009B61C6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9B61C6" w:rsidRPr="008B5387" w14:paraId="2F16B294" w14:textId="77777777" w:rsidTr="000B3E6C">
        <w:trPr>
          <w:trHeight w:val="579"/>
        </w:trPr>
        <w:tc>
          <w:tcPr>
            <w:tcW w:w="2317" w:type="dxa"/>
            <w:vMerge/>
            <w:shd w:val="clear" w:color="auto" w:fill="auto"/>
            <w:vAlign w:val="center"/>
          </w:tcPr>
          <w:p w14:paraId="122926DA" w14:textId="77777777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43822" w14:textId="0F586453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Emisija metana (CH</w:t>
            </w:r>
            <w:r w:rsidRPr="00CB05B8">
              <w:rPr>
                <w:rFonts w:cs="Times New Roman"/>
                <w:sz w:val="20"/>
                <w:szCs w:val="20"/>
                <w:vertAlign w:val="subscript"/>
              </w:rPr>
              <w:t>4</w:t>
            </w:r>
            <w:r w:rsidRPr="009C43A0">
              <w:rPr>
                <w:rFonts w:cs="Times New Roman"/>
                <w:sz w:val="20"/>
                <w:szCs w:val="20"/>
              </w:rPr>
              <w:t>) iz distribucije plina za Plinacro d.o.o.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35AA605F" w14:textId="16E1821D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C4E98E5" w14:textId="77777777" w:rsidR="009B61C6" w:rsidRPr="009C43A0" w:rsidRDefault="009B61C6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  <w:p w14:paraId="024869FD" w14:textId="1E4C765D" w:rsidR="009B61C6" w:rsidRPr="009C43A0" w:rsidRDefault="009B61C6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ROO</w:t>
            </w:r>
          </w:p>
        </w:tc>
      </w:tr>
      <w:tr w:rsidR="009B61C6" w:rsidRPr="008B5387" w14:paraId="2533599B" w14:textId="77777777" w:rsidTr="000B3E6C">
        <w:trPr>
          <w:trHeight w:val="579"/>
        </w:trPr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D9CEE" w14:textId="77777777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A13AE" w14:textId="32DCCDD1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Prosječni maseni sadržaj NMHOS i maseni sadržaj CH</w:t>
            </w:r>
            <w:r w:rsidRPr="00CB05B8">
              <w:rPr>
                <w:rFonts w:cs="Times New Roman"/>
                <w:sz w:val="20"/>
                <w:szCs w:val="20"/>
                <w:vertAlign w:val="subscript"/>
              </w:rPr>
              <w:t>4</w:t>
            </w:r>
            <w:r w:rsidRPr="009C43A0">
              <w:rPr>
                <w:rFonts w:cs="Times New Roman"/>
                <w:sz w:val="20"/>
                <w:szCs w:val="20"/>
              </w:rPr>
              <w:t xml:space="preserve"> u prirodnom plinu temeljem izvješća o ispitivanju kvalitete plina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30A1BD0C" w14:textId="6EEEBDA1" w:rsidR="009B61C6" w:rsidRPr="009C43A0" w:rsidRDefault="009B61C6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36B3A7A6" w14:textId="58371EDB" w:rsidR="009B61C6" w:rsidRPr="009C43A0" w:rsidRDefault="009B61C6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D42ACB" w:rsidRPr="008B5387" w14:paraId="561A94C3" w14:textId="77777777" w:rsidTr="00EF472B">
        <w:trPr>
          <w:trHeight w:val="25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16208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1.B.2.c Odzaračivanje i baklje (nafta, plin, kombinirano nafta i plin)</w:t>
            </w:r>
          </w:p>
        </w:tc>
      </w:tr>
      <w:tr w:rsidR="000B3E6C" w:rsidRPr="008B5387" w14:paraId="3B62AE88" w14:textId="77777777" w:rsidTr="000B3E6C">
        <w:trPr>
          <w:trHeight w:val="144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54C9DE19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1.B.2.c.i Baklje u rafinerijama</w:t>
            </w: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A3614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Volumen sirove nafte na ulazu u rafinerije (m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sirove nafte)</w:t>
            </w:r>
          </w:p>
          <w:p w14:paraId="22D984AB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podataka od INA d.d. radi usporedbe.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0DC36113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DAF5BD4" w14:textId="37E544BE" w:rsidR="000B3E6C" w:rsidRPr="009C43A0" w:rsidRDefault="000B3E6C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5B31F755" w14:textId="77777777" w:rsidTr="000B3E6C">
        <w:trPr>
          <w:trHeight w:val="144"/>
        </w:trPr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E5B11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875D7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otpadnih plinova ugljikovodika termički obrađenih na bakljama u tonama (tona plina)</w:t>
            </w:r>
          </w:p>
          <w:p w14:paraId="441D8AB4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</w:t>
            </w:r>
            <w:r w:rsidRPr="009C43A0">
              <w:rPr>
                <w:rFonts w:cs="Times New Roman"/>
                <w:sz w:val="20"/>
                <w:szCs w:val="20"/>
              </w:rPr>
              <w:t xml:space="preserve"> otpadnih plinova ugljikovodika termički obrađenih na bakljama u rafinerijama (GJ)</w:t>
            </w:r>
          </w:p>
          <w:p w14:paraId="3C5EEDD0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podataka od INA d.d. radi usporedbe.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20D616E9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0BC19AE" w14:textId="5030A5E6" w:rsidR="000B3E6C" w:rsidRPr="009C43A0" w:rsidRDefault="000B3E6C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0B3E6C" w:rsidRPr="008B5387" w14:paraId="716DA356" w14:textId="77777777" w:rsidTr="000B3E6C">
        <w:trPr>
          <w:trHeight w:val="144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26EA70E4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1.B.2.c.ii Baklje pri pridobivanju nafte i prirodnog plina</w:t>
            </w: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99BB8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plina termički obrađenog na bakljama kod pridobivanja ugljikovodika (nafte i plina) (Nm</w:t>
            </w:r>
            <w:r w:rsidRPr="00CB05B8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ili t)</w:t>
            </w:r>
          </w:p>
          <w:p w14:paraId="24D7A0DC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podataka od INA d.d. radi usporedbe.</w:t>
            </w:r>
          </w:p>
        </w:tc>
        <w:tc>
          <w:tcPr>
            <w:tcW w:w="1689" w:type="dxa"/>
            <w:vAlign w:val="center"/>
          </w:tcPr>
          <w:p w14:paraId="7F42E88B" w14:textId="77777777" w:rsidR="000B3E6C" w:rsidRPr="009C43A0" w:rsidRDefault="000B3E6C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Merge w:val="restart"/>
            <w:vAlign w:val="center"/>
          </w:tcPr>
          <w:p w14:paraId="61897580" w14:textId="2EF8A123" w:rsidR="000B3E6C" w:rsidRPr="009C43A0" w:rsidRDefault="000B3E6C" w:rsidP="00FF7780">
            <w:pPr>
              <w:spacing w:before="60" w:after="60"/>
              <w:ind w:left="-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D42ACB" w:rsidRPr="008B5387" w14:paraId="49106EB5" w14:textId="77777777" w:rsidTr="000B3E6C">
        <w:trPr>
          <w:trHeight w:val="430"/>
        </w:trPr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01367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52551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sirove nafte termički obrađene pri testiranju bušotina (t)</w:t>
            </w:r>
          </w:p>
          <w:p w14:paraId="5FC57887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podataka od INA d.d. radi usporedbe.</w:t>
            </w:r>
          </w:p>
        </w:tc>
        <w:tc>
          <w:tcPr>
            <w:tcW w:w="1689" w:type="dxa"/>
            <w:vAlign w:val="center"/>
          </w:tcPr>
          <w:p w14:paraId="35ADC6A9" w14:textId="77777777" w:rsidR="00D42ACB" w:rsidRPr="009C43A0" w:rsidRDefault="00D42ACB" w:rsidP="00FF7780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  <w:vMerge/>
          </w:tcPr>
          <w:p w14:paraId="66AAFF49" w14:textId="77777777" w:rsidR="00D42ACB" w:rsidRPr="009C43A0" w:rsidRDefault="00D42ACB" w:rsidP="00FF7780">
            <w:pPr>
              <w:spacing w:before="60" w:after="6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</w:tbl>
    <w:p w14:paraId="1673F1C5" w14:textId="77777777" w:rsidR="008F2BFB" w:rsidRPr="006838CF" w:rsidRDefault="008F2BFB" w:rsidP="008F2BFB">
      <w:pPr>
        <w:pStyle w:val="Caption"/>
        <w:jc w:val="right"/>
        <w:rPr>
          <w:rFonts w:cs="Times New Roman"/>
          <w:sz w:val="18"/>
        </w:rPr>
      </w:pPr>
      <w:r w:rsidRPr="006838CF">
        <w:rPr>
          <w:rFonts w:cs="Times New Roman"/>
          <w:sz w:val="18"/>
        </w:rPr>
        <w:t>Izvor: Ekonerg</w:t>
      </w:r>
      <w:r>
        <w:rPr>
          <w:rFonts w:cs="Times New Roman"/>
          <w:sz w:val="18"/>
        </w:rPr>
        <w:t xml:space="preserve"> d.o.o.</w:t>
      </w:r>
    </w:p>
    <w:p w14:paraId="538CBF99" w14:textId="77777777" w:rsidR="00E7602C" w:rsidRPr="008B5387" w:rsidRDefault="00E7602C" w:rsidP="00B77BB7">
      <w:pPr>
        <w:rPr>
          <w:rFonts w:cs="Times New Roman"/>
          <w:szCs w:val="20"/>
        </w:rPr>
      </w:pPr>
    </w:p>
    <w:p w14:paraId="599F373C" w14:textId="77777777" w:rsidR="00B77BB7" w:rsidRPr="008B5387" w:rsidRDefault="00B77BB7" w:rsidP="00B77BB7">
      <w:pPr>
        <w:rPr>
          <w:rFonts w:eastAsiaTheme="majorEastAsia" w:cs="Times New Roman"/>
          <w:color w:val="2E74B5" w:themeColor="accent1" w:themeShade="BF"/>
          <w:sz w:val="32"/>
          <w:szCs w:val="32"/>
        </w:rPr>
      </w:pPr>
      <w:r w:rsidRPr="008B5387">
        <w:rPr>
          <w:rFonts w:cs="Times New Roman"/>
        </w:rPr>
        <w:br w:type="page"/>
      </w:r>
    </w:p>
    <w:p w14:paraId="4C16CCCB" w14:textId="77777777" w:rsidR="00B77BB7" w:rsidRPr="008B5387" w:rsidRDefault="00BE71D6" w:rsidP="00EA6B87">
      <w:pPr>
        <w:pStyle w:val="Naslov1"/>
      </w:pPr>
      <w:bookmarkStart w:id="12" w:name="_Toc54868558"/>
      <w:r w:rsidRPr="008B5387">
        <w:lastRenderedPageBreak/>
        <w:t>NFR sektor 2 Proizvodni procesi i uporaba proizvoda</w:t>
      </w:r>
      <w:bookmarkEnd w:id="12"/>
      <w:r w:rsidR="00B77BB7" w:rsidRPr="008B5387">
        <w:t xml:space="preserve"> </w:t>
      </w:r>
    </w:p>
    <w:p w14:paraId="1C617B1D" w14:textId="77777777" w:rsidR="009B61C6" w:rsidRDefault="009B61C6" w:rsidP="00BE71D6">
      <w:pPr>
        <w:rPr>
          <w:rFonts w:cs="Times New Roman"/>
          <w:szCs w:val="20"/>
        </w:rPr>
      </w:pPr>
    </w:p>
    <w:p w14:paraId="21BB52FA" w14:textId="7CD8E94F" w:rsidR="00BE71D6" w:rsidRDefault="00BE71D6" w:rsidP="00BE71D6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 xml:space="preserve">Podaci o djelatnostima (tj. podaci o aktivnosti) iz područja </w:t>
      </w:r>
      <w:r w:rsidR="00200222" w:rsidRPr="008B5387">
        <w:rPr>
          <w:rFonts w:cs="Times New Roman"/>
          <w:szCs w:val="20"/>
        </w:rPr>
        <w:t>p</w:t>
      </w:r>
      <w:r w:rsidRPr="008B5387">
        <w:rPr>
          <w:rFonts w:cs="Times New Roman"/>
          <w:szCs w:val="20"/>
        </w:rPr>
        <w:t>roizvodni</w:t>
      </w:r>
      <w:r w:rsidR="00200222" w:rsidRPr="008B5387">
        <w:rPr>
          <w:rFonts w:cs="Times New Roman"/>
          <w:szCs w:val="20"/>
        </w:rPr>
        <w:t>h</w:t>
      </w:r>
      <w:r w:rsidRPr="008B5387">
        <w:rPr>
          <w:rFonts w:cs="Times New Roman"/>
          <w:szCs w:val="20"/>
        </w:rPr>
        <w:t xml:space="preserve"> proces</w:t>
      </w:r>
      <w:r w:rsidR="00200222" w:rsidRPr="008B5387">
        <w:rPr>
          <w:rFonts w:cs="Times New Roman"/>
          <w:szCs w:val="20"/>
        </w:rPr>
        <w:t>a</w:t>
      </w:r>
      <w:r w:rsidRPr="008B5387">
        <w:rPr>
          <w:rFonts w:cs="Times New Roman"/>
          <w:szCs w:val="20"/>
        </w:rPr>
        <w:t xml:space="preserve"> i uporab</w:t>
      </w:r>
      <w:r w:rsidR="00200222" w:rsidRPr="008B5387">
        <w:rPr>
          <w:rFonts w:cs="Times New Roman"/>
          <w:szCs w:val="20"/>
        </w:rPr>
        <w:t>e</w:t>
      </w:r>
      <w:r w:rsidRPr="008B5387">
        <w:rPr>
          <w:rFonts w:cs="Times New Roman"/>
          <w:szCs w:val="20"/>
        </w:rPr>
        <w:t xml:space="preserve"> proizvoda potrebnih za izradu </w:t>
      </w:r>
      <w:r w:rsidR="00C4041B">
        <w:t>Informativnog izvješća o inventaru emisija onečišćujućih tvari u zrak na području Republike Hrvatske</w:t>
      </w:r>
      <w:r w:rsidR="00C4041B" w:rsidRPr="008B5387">
        <w:t xml:space="preserve"> </w:t>
      </w:r>
      <w:r w:rsidRPr="008B5387">
        <w:rPr>
          <w:rFonts w:cs="Times New Roman"/>
          <w:szCs w:val="20"/>
        </w:rPr>
        <w:t xml:space="preserve">prikazani su u </w:t>
      </w:r>
      <w:r w:rsidR="0052507D">
        <w:rPr>
          <w:rFonts w:cs="Times New Roman"/>
          <w:szCs w:val="20"/>
        </w:rPr>
        <w:t>t</w:t>
      </w:r>
      <w:r w:rsidRPr="008B5387">
        <w:rPr>
          <w:rFonts w:cs="Times New Roman"/>
          <w:szCs w:val="20"/>
        </w:rPr>
        <w:t>ablici 3.</w:t>
      </w:r>
    </w:p>
    <w:p w14:paraId="287B8365" w14:textId="77777777" w:rsidR="00FF7780" w:rsidRPr="008B5387" w:rsidRDefault="00FF7780" w:rsidP="00BE71D6">
      <w:pPr>
        <w:rPr>
          <w:rFonts w:cs="Times New Roman"/>
          <w:szCs w:val="20"/>
        </w:rPr>
      </w:pPr>
    </w:p>
    <w:p w14:paraId="2A6B0262" w14:textId="39A57487" w:rsidR="00F74BAD" w:rsidRPr="008B5387" w:rsidRDefault="00F74BAD" w:rsidP="00BE71D6">
      <w:pPr>
        <w:pStyle w:val="Caption"/>
        <w:rPr>
          <w:rFonts w:cs="Times New Roman"/>
          <w:szCs w:val="20"/>
        </w:rPr>
      </w:pPr>
      <w:bookmarkStart w:id="13" w:name="_Toc54868575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noProof/>
          <w:szCs w:val="20"/>
        </w:rPr>
        <w:fldChar w:fldCharType="begin"/>
      </w:r>
      <w:r w:rsidRPr="008B5387">
        <w:rPr>
          <w:rFonts w:cs="Times New Roman"/>
          <w:noProof/>
          <w:szCs w:val="20"/>
        </w:rPr>
        <w:instrText xml:space="preserve"> SEQ Tablica \* ARABIC </w:instrText>
      </w:r>
      <w:r w:rsidRPr="008B5387">
        <w:rPr>
          <w:rFonts w:cs="Times New Roman"/>
          <w:noProof/>
          <w:szCs w:val="20"/>
        </w:rPr>
        <w:fldChar w:fldCharType="separate"/>
      </w:r>
      <w:r w:rsidR="0053692C">
        <w:rPr>
          <w:rFonts w:cs="Times New Roman"/>
          <w:noProof/>
          <w:szCs w:val="20"/>
        </w:rPr>
        <w:t>3</w:t>
      </w:r>
      <w:r w:rsidRPr="008B5387">
        <w:rPr>
          <w:rFonts w:cs="Times New Roman"/>
          <w:noProof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="00BE71D6" w:rsidRPr="008B5387">
        <w:rPr>
          <w:rFonts w:cs="Times New Roman"/>
          <w:szCs w:val="20"/>
        </w:rPr>
        <w:t>Podaci o djelatnostima iz područja</w:t>
      </w:r>
      <w:r w:rsidR="00BE71D6" w:rsidRPr="008B5387">
        <w:rPr>
          <w:rFonts w:cs="Times New Roman"/>
        </w:rPr>
        <w:t xml:space="preserve"> </w:t>
      </w:r>
      <w:r w:rsidR="00200222" w:rsidRPr="008B5387">
        <w:rPr>
          <w:rFonts w:cs="Times New Roman"/>
          <w:szCs w:val="20"/>
        </w:rPr>
        <w:t>p</w:t>
      </w:r>
      <w:r w:rsidR="00BE71D6" w:rsidRPr="008B5387">
        <w:rPr>
          <w:rFonts w:cs="Times New Roman"/>
          <w:szCs w:val="20"/>
        </w:rPr>
        <w:t>roizvodni</w:t>
      </w:r>
      <w:r w:rsidR="00200222" w:rsidRPr="008B5387">
        <w:rPr>
          <w:rFonts w:cs="Times New Roman"/>
          <w:szCs w:val="20"/>
        </w:rPr>
        <w:t>h</w:t>
      </w:r>
      <w:r w:rsidR="00BE71D6" w:rsidRPr="008B5387">
        <w:rPr>
          <w:rFonts w:cs="Times New Roman"/>
          <w:szCs w:val="20"/>
        </w:rPr>
        <w:t xml:space="preserve"> proces</w:t>
      </w:r>
      <w:r w:rsidR="00200222" w:rsidRPr="008B5387">
        <w:rPr>
          <w:rFonts w:cs="Times New Roman"/>
          <w:szCs w:val="20"/>
        </w:rPr>
        <w:t>a</w:t>
      </w:r>
      <w:r w:rsidR="00BE71D6" w:rsidRPr="008B5387">
        <w:rPr>
          <w:rFonts w:cs="Times New Roman"/>
          <w:szCs w:val="20"/>
        </w:rPr>
        <w:t xml:space="preserve"> i uporab</w:t>
      </w:r>
      <w:r w:rsidR="00200222" w:rsidRPr="008B5387">
        <w:rPr>
          <w:rFonts w:cs="Times New Roman"/>
          <w:szCs w:val="20"/>
        </w:rPr>
        <w:t>e</w:t>
      </w:r>
      <w:r w:rsidR="00BE71D6" w:rsidRPr="008B5387">
        <w:rPr>
          <w:rFonts w:cs="Times New Roman"/>
          <w:szCs w:val="20"/>
        </w:rPr>
        <w:t xml:space="preserve"> proizvoda</w:t>
      </w:r>
      <w:bookmarkEnd w:id="13"/>
    </w:p>
    <w:tbl>
      <w:tblPr>
        <w:tblW w:w="9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394"/>
        <w:gridCol w:w="1544"/>
        <w:gridCol w:w="1302"/>
      </w:tblGrid>
      <w:tr w:rsidR="00777179" w:rsidRPr="009C43A0" w14:paraId="157BC0DC" w14:textId="77777777" w:rsidTr="005A3634">
        <w:trPr>
          <w:trHeight w:val="598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664740F7" w14:textId="77777777" w:rsidR="00777179" w:rsidRPr="009C43A0" w:rsidRDefault="00777179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Kategorija izvora/</w:t>
            </w:r>
          </w:p>
          <w:p w14:paraId="56943BFD" w14:textId="77777777" w:rsidR="00777179" w:rsidRPr="009C43A0" w:rsidRDefault="00777179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djelatnost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0FCE4735" w14:textId="77777777" w:rsidR="00777179" w:rsidRPr="009C43A0" w:rsidRDefault="00777179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Podatak o djelatnosti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778E7E1D" w14:textId="7CF4D88B" w:rsidR="00777179" w:rsidRPr="009C43A0" w:rsidRDefault="00777179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Šifra proizvoda NIP 201</w:t>
            </w:r>
            <w:r w:rsidR="009B61C6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3C71"/>
            <w:vAlign w:val="center"/>
          </w:tcPr>
          <w:p w14:paraId="308911C7" w14:textId="77777777" w:rsidR="00777179" w:rsidRPr="009C43A0" w:rsidRDefault="00777179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Izvor podataka</w:t>
            </w:r>
          </w:p>
        </w:tc>
      </w:tr>
      <w:tr w:rsidR="00777179" w:rsidRPr="009C43A0" w14:paraId="3CA01DFF" w14:textId="77777777" w:rsidTr="007840A4">
        <w:trPr>
          <w:trHeight w:val="468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268ED" w14:textId="77777777" w:rsidR="00777179" w:rsidRPr="009C43A0" w:rsidRDefault="00777179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NFR 2. </w:t>
            </w:r>
            <w:r>
              <w:rPr>
                <w:rFonts w:cs="Times New Roman"/>
                <w:sz w:val="20"/>
                <w:szCs w:val="20"/>
              </w:rPr>
              <w:t>PROIZVODNI</w:t>
            </w:r>
            <w:r w:rsidRPr="009C43A0">
              <w:rPr>
                <w:rFonts w:cs="Times New Roman"/>
                <w:sz w:val="20"/>
                <w:szCs w:val="20"/>
              </w:rPr>
              <w:t xml:space="preserve"> PROCESI I UPORABA PROIZVODA</w:t>
            </w:r>
          </w:p>
        </w:tc>
      </w:tr>
      <w:tr w:rsidR="0080515F" w:rsidRPr="009C43A0" w14:paraId="007CADE8" w14:textId="77777777" w:rsidTr="007840A4">
        <w:trPr>
          <w:trHeight w:val="401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B879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NFR 2.A MINERALNI PROIZVODI</w:t>
            </w:r>
          </w:p>
        </w:tc>
      </w:tr>
      <w:tr w:rsidR="00777179" w:rsidRPr="009C43A0" w14:paraId="7A600983" w14:textId="77777777" w:rsidTr="005A3634">
        <w:trPr>
          <w:trHeight w:val="55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A2843CB" w14:textId="77777777" w:rsidR="00777179" w:rsidRPr="009C43A0" w:rsidRDefault="00777179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2.A.1 Proizvodnja cementa</w:t>
            </w:r>
          </w:p>
        </w:tc>
        <w:tc>
          <w:tcPr>
            <w:tcW w:w="4394" w:type="dxa"/>
            <w:vAlign w:val="center"/>
          </w:tcPr>
          <w:p w14:paraId="05BDAA87" w14:textId="77777777" w:rsidR="00777179" w:rsidRPr="009C43A0" w:rsidRDefault="00777179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F318F">
              <w:rPr>
                <w:rFonts w:cs="Times New Roman"/>
                <w:sz w:val="20"/>
                <w:szCs w:val="20"/>
              </w:rPr>
              <w:t>Cementni klinker</w:t>
            </w:r>
            <w:r w:rsidRPr="006F318F" w:rsidDel="006F318F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5843AB93" w14:textId="77777777" w:rsidR="00777179" w:rsidRPr="009C43A0" w:rsidRDefault="00777179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3719F886" w14:textId="77777777" w:rsidR="00777179" w:rsidRPr="009C43A0" w:rsidRDefault="00777179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6402C">
              <w:rPr>
                <w:rFonts w:cs="Times New Roman"/>
                <w:sz w:val="20"/>
                <w:szCs w:val="20"/>
              </w:rPr>
              <w:t>Za potrebe NIR-a</w:t>
            </w:r>
            <w:r w:rsidRPr="0016402C" w:rsidDel="0016402C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0515F" w:rsidRPr="009C43A0" w14:paraId="3704CA43" w14:textId="77777777" w:rsidTr="005A3634">
        <w:trPr>
          <w:trHeight w:val="280"/>
        </w:trPr>
        <w:tc>
          <w:tcPr>
            <w:tcW w:w="1985" w:type="dxa"/>
            <w:vMerge/>
            <w:shd w:val="clear" w:color="auto" w:fill="auto"/>
            <w:vAlign w:val="center"/>
          </w:tcPr>
          <w:p w14:paraId="5159E8D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145681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CEMEX Hrvatska d.d.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EB68C0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1C279ED3" w14:textId="5A9BEF94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80515F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80515F" w:rsidRPr="009C43A0" w14:paraId="3C0BE6EA" w14:textId="77777777" w:rsidTr="005A3634">
        <w:trPr>
          <w:trHeight w:val="280"/>
        </w:trPr>
        <w:tc>
          <w:tcPr>
            <w:tcW w:w="1985" w:type="dxa"/>
            <w:vMerge/>
            <w:shd w:val="clear" w:color="auto" w:fill="auto"/>
            <w:vAlign w:val="center"/>
          </w:tcPr>
          <w:p w14:paraId="4DD03C5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8A8955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Svi PI-Z obrasci za NAŠICECEMENT d.d.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6756D5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1EF7FEF" w14:textId="3FAF33A2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80515F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80515F" w:rsidRPr="009C43A0" w14:paraId="617C46DB" w14:textId="77777777" w:rsidTr="005A3634">
        <w:trPr>
          <w:trHeight w:val="280"/>
        </w:trPr>
        <w:tc>
          <w:tcPr>
            <w:tcW w:w="1985" w:type="dxa"/>
            <w:vMerge/>
            <w:shd w:val="clear" w:color="auto" w:fill="auto"/>
            <w:vAlign w:val="center"/>
          </w:tcPr>
          <w:p w14:paraId="2FA678D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076EE8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Svi PI-Z obrasci za Calucem d.o.o.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DA8A44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19B21FD7" w14:textId="62DEA8D9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80515F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80515F" w:rsidRPr="009C43A0" w14:paraId="5D819886" w14:textId="77777777" w:rsidTr="005A3634">
        <w:trPr>
          <w:trHeight w:val="28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731E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A02257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Holcim (Hrvatska) d.o.o.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F630E4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627BCC5" w14:textId="13191305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80515F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9B61C6" w:rsidRPr="009C43A0" w14:paraId="4C4E27DD" w14:textId="77777777" w:rsidTr="005A3634">
        <w:trPr>
          <w:trHeight w:val="376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FC5270B" w14:textId="77777777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2.A.2 Proizvodnja vapna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977AD15" w14:textId="283E6D72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Kalcitno i dolomitno</w:t>
            </w:r>
            <w:r w:rsidRPr="009C43A0">
              <w:rPr>
                <w:rFonts w:cs="Times New Roman"/>
                <w:sz w:val="20"/>
                <w:szCs w:val="20"/>
              </w:rPr>
              <w:t xml:space="preserve"> vapno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F37E188" w14:textId="65D39AFA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7DD4159D" w14:textId="09D1F4A7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6402C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9B61C6" w:rsidRPr="009C43A0" w14:paraId="3D894C78" w14:textId="77777777" w:rsidTr="005A3634">
        <w:trPr>
          <w:trHeight w:val="710"/>
        </w:trPr>
        <w:tc>
          <w:tcPr>
            <w:tcW w:w="1985" w:type="dxa"/>
            <w:vMerge/>
            <w:shd w:val="clear" w:color="auto" w:fill="auto"/>
            <w:vAlign w:val="center"/>
          </w:tcPr>
          <w:p w14:paraId="6D5C1EA0" w14:textId="77777777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20FDC0F" w14:textId="52F56A67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Kamen sirač (TV1, TV2), Lička tvornica vapna -LTV, Istarska tvornica vapna-ITV i GIRK KALUN.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579EFB6" w14:textId="0E819C06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1EDDECE" w14:textId="6C5FE854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9B61C6" w:rsidRPr="009C43A0" w14:paraId="449424E6" w14:textId="77777777" w:rsidTr="005A3634">
        <w:trPr>
          <w:trHeight w:val="52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763F2" w14:textId="77777777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8D21846" w14:textId="3C86B397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Kalcitno i dolomitno v</w:t>
            </w:r>
            <w:r w:rsidRPr="009C43A0">
              <w:rPr>
                <w:rFonts w:cs="Times New Roman"/>
                <w:sz w:val="20"/>
                <w:szCs w:val="20"/>
              </w:rPr>
              <w:t>apno proizvedeno u šećeranama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EFA1BB5" w14:textId="3EB48AFC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3C05C645" w14:textId="7B5AEB8A" w:rsidR="009B61C6" w:rsidRPr="009C43A0" w:rsidRDefault="009B61C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8F2FAC" w:rsidRPr="009C43A0" w14:paraId="5ADB95B1" w14:textId="77777777" w:rsidTr="005A3634">
        <w:trPr>
          <w:trHeight w:val="73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0258719C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bookmarkStart w:id="14" w:name="_Hlk335398577"/>
            <w:r w:rsidRPr="009C43A0">
              <w:rPr>
                <w:rFonts w:cs="Times New Roman"/>
                <w:sz w:val="20"/>
                <w:szCs w:val="20"/>
              </w:rPr>
              <w:t>2.A.3 Proizvodnja stakla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60B3049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Ravno staklo (t)</w:t>
            </w:r>
          </w:p>
          <w:p w14:paraId="4648265B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potrebna mjerna jedinica je tona.</w:t>
            </w:r>
          </w:p>
        </w:tc>
        <w:tc>
          <w:tcPr>
            <w:tcW w:w="1544" w:type="dxa"/>
            <w:vAlign w:val="center"/>
          </w:tcPr>
          <w:p w14:paraId="58F446A0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23.11.1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E465299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bookmarkEnd w:id="14"/>
      <w:tr w:rsidR="008F2FAC" w:rsidRPr="009C43A0" w14:paraId="646D2E7C" w14:textId="77777777" w:rsidTr="005A3634">
        <w:trPr>
          <w:trHeight w:val="475"/>
        </w:trPr>
        <w:tc>
          <w:tcPr>
            <w:tcW w:w="1985" w:type="dxa"/>
            <w:vMerge/>
            <w:shd w:val="clear" w:color="auto" w:fill="auto"/>
            <w:vAlign w:val="center"/>
          </w:tcPr>
          <w:p w14:paraId="350A8689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FD80A70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Šuplje staklo (t)</w:t>
            </w:r>
          </w:p>
          <w:p w14:paraId="4E154E44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potrebna mjerna jedinica je tona.</w:t>
            </w:r>
          </w:p>
        </w:tc>
        <w:tc>
          <w:tcPr>
            <w:tcW w:w="1544" w:type="dxa"/>
            <w:vAlign w:val="center"/>
          </w:tcPr>
          <w:p w14:paraId="22686FFB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23.13.1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B9CAB88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2338AE32" w14:textId="77777777" w:rsidTr="005A3634">
        <w:trPr>
          <w:trHeight w:val="164"/>
        </w:trPr>
        <w:tc>
          <w:tcPr>
            <w:tcW w:w="1985" w:type="dxa"/>
            <w:vMerge/>
            <w:shd w:val="clear" w:color="auto" w:fill="auto"/>
            <w:vAlign w:val="center"/>
          </w:tcPr>
          <w:p w14:paraId="4B9D4016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AB05B30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Proizvodi od stakla za uporabu kod stola, u kuhinji, u uredima, za unutrašnju dekoraciju, za toaletnu uporabu i slično (t) </w:t>
            </w:r>
          </w:p>
          <w:p w14:paraId="0AA7406B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potrebna mjerna jedinica je tona.</w:t>
            </w:r>
          </w:p>
        </w:tc>
        <w:tc>
          <w:tcPr>
            <w:tcW w:w="1544" w:type="dxa"/>
            <w:vAlign w:val="center"/>
          </w:tcPr>
          <w:p w14:paraId="4D5F05A3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23.13.13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16823F7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4BB21A3F" w14:textId="77777777" w:rsidTr="005A3634">
        <w:trPr>
          <w:trHeight w:val="244"/>
        </w:trPr>
        <w:tc>
          <w:tcPr>
            <w:tcW w:w="1985" w:type="dxa"/>
            <w:vMerge/>
            <w:shd w:val="clear" w:color="auto" w:fill="auto"/>
            <w:vAlign w:val="center"/>
          </w:tcPr>
          <w:p w14:paraId="507F8A7B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F0741D" w14:textId="77777777" w:rsidR="008F2FAC" w:rsidRPr="009C43A0" w:rsidRDefault="008F2FAC" w:rsidP="009703F4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Ostalo staklo, polugotovo (t)</w:t>
            </w:r>
          </w:p>
        </w:tc>
        <w:tc>
          <w:tcPr>
            <w:tcW w:w="1544" w:type="dxa"/>
            <w:vAlign w:val="center"/>
          </w:tcPr>
          <w:p w14:paraId="6EA357CC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23.19.1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B6C1018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3F8DFBBA" w14:textId="77777777" w:rsidTr="005A3634">
        <w:trPr>
          <w:trHeight w:val="263"/>
        </w:trPr>
        <w:tc>
          <w:tcPr>
            <w:tcW w:w="1985" w:type="dxa"/>
            <w:vMerge/>
            <w:shd w:val="clear" w:color="auto" w:fill="auto"/>
            <w:vAlign w:val="center"/>
          </w:tcPr>
          <w:p w14:paraId="0AA5BF34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A4D8FA" w14:textId="77777777" w:rsidR="008F2FAC" w:rsidRPr="009C43A0" w:rsidRDefault="008F2FAC" w:rsidP="009703F4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Tehničko i ostalo staklo (t)</w:t>
            </w:r>
          </w:p>
        </w:tc>
        <w:tc>
          <w:tcPr>
            <w:tcW w:w="1544" w:type="dxa"/>
            <w:vAlign w:val="center"/>
          </w:tcPr>
          <w:p w14:paraId="3624B34E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23.19.2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8FF91ED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79ED52AF" w14:textId="77777777" w:rsidTr="005A3634">
        <w:trPr>
          <w:trHeight w:val="263"/>
        </w:trPr>
        <w:tc>
          <w:tcPr>
            <w:tcW w:w="1985" w:type="dxa"/>
            <w:vMerge/>
            <w:shd w:val="clear" w:color="auto" w:fill="auto"/>
            <w:vAlign w:val="center"/>
          </w:tcPr>
          <w:p w14:paraId="44FEE51D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1A85B83" w14:textId="77777777" w:rsidR="008F2FAC" w:rsidRPr="009C43A0" w:rsidRDefault="008F2FAC" w:rsidP="009703F4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Staklo proizvedeno u hrvatskim tvornicama stakla (t)</w:t>
            </w:r>
          </w:p>
        </w:tc>
        <w:tc>
          <w:tcPr>
            <w:tcW w:w="1544" w:type="dxa"/>
            <w:vAlign w:val="center"/>
          </w:tcPr>
          <w:p w14:paraId="32CB5921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E2704BB" w14:textId="4FBD65E0" w:rsidR="008F2FAC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8F2FAC" w:rsidRPr="009C43A0" w14:paraId="6EB70488" w14:textId="77777777" w:rsidTr="005A3634">
        <w:trPr>
          <w:trHeight w:val="441"/>
        </w:trPr>
        <w:tc>
          <w:tcPr>
            <w:tcW w:w="1985" w:type="dxa"/>
            <w:vMerge/>
            <w:shd w:val="clear" w:color="auto" w:fill="auto"/>
            <w:vAlign w:val="center"/>
          </w:tcPr>
          <w:p w14:paraId="2089F684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C2F201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Vuna od troske, kamena vuna i slične mineralne vune i njihove mješavine; u rasutom stanju, listovima ili svicima </w:t>
            </w:r>
          </w:p>
          <w:p w14:paraId="3CCAF837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potrebna količina samo za kamenu vunu, jer ovaj NIP uključuje i druge mineralne vune)</w:t>
            </w:r>
          </w:p>
        </w:tc>
        <w:tc>
          <w:tcPr>
            <w:tcW w:w="1544" w:type="dxa"/>
            <w:vAlign w:val="center"/>
          </w:tcPr>
          <w:p w14:paraId="51A12661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23.99.19.10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E4A2D42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F2FAC" w:rsidRPr="009C43A0" w14:paraId="5815B590" w14:textId="77777777" w:rsidTr="005A3634">
        <w:trPr>
          <w:trHeight w:val="722"/>
        </w:trPr>
        <w:tc>
          <w:tcPr>
            <w:tcW w:w="1985" w:type="dxa"/>
            <w:vMerge/>
            <w:shd w:val="clear" w:color="auto" w:fill="auto"/>
            <w:vAlign w:val="center"/>
          </w:tcPr>
          <w:p w14:paraId="7E35C126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F3FD6CC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ROCKWOOL ADRIATIC d.o.o.</w:t>
            </w:r>
          </w:p>
        </w:tc>
        <w:tc>
          <w:tcPr>
            <w:tcW w:w="1544" w:type="dxa"/>
            <w:vAlign w:val="center"/>
          </w:tcPr>
          <w:p w14:paraId="7F204405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3DE7406" w14:textId="2A556D6E" w:rsidR="008F2FAC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8F2FAC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A66A25" w:rsidRPr="009C43A0" w14:paraId="6B91FCF8" w14:textId="77777777" w:rsidTr="005A3634">
        <w:trPr>
          <w:trHeight w:val="722"/>
        </w:trPr>
        <w:tc>
          <w:tcPr>
            <w:tcW w:w="1985" w:type="dxa"/>
            <w:vMerge/>
            <w:shd w:val="clear" w:color="auto" w:fill="auto"/>
            <w:vAlign w:val="center"/>
          </w:tcPr>
          <w:p w14:paraId="53E335AB" w14:textId="77777777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EB23734" w14:textId="77777777" w:rsidR="00A66A25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Svi PI-Z obrasci za </w:t>
            </w:r>
            <w:r w:rsidRPr="0016402C">
              <w:rPr>
                <w:rFonts w:cs="Times New Roman"/>
                <w:sz w:val="20"/>
                <w:szCs w:val="20"/>
              </w:rPr>
              <w:t>Knauf Insulation d.o.o.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5FC8D87" w14:textId="77777777" w:rsidR="00A66A25" w:rsidRDefault="00A66A25" w:rsidP="00A66A25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E6AE8">
              <w:rPr>
                <w:rFonts w:cs="Times New Roman"/>
                <w:i/>
                <w:sz w:val="20"/>
                <w:szCs w:val="20"/>
              </w:rPr>
              <w:t xml:space="preserve">potrebni su podaci za razdoblje </w:t>
            </w:r>
            <w:r>
              <w:rPr>
                <w:rFonts w:cs="Times New Roman"/>
                <w:i/>
                <w:sz w:val="20"/>
                <w:szCs w:val="20"/>
              </w:rPr>
              <w:t xml:space="preserve">od početka rada postrojenja naovamo. </w:t>
            </w:r>
          </w:p>
          <w:p w14:paraId="580B59FB" w14:textId="44CE1A08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FF5626">
              <w:rPr>
                <w:rFonts w:cs="Times New Roman"/>
                <w:i/>
                <w:iCs/>
                <w:sz w:val="20"/>
                <w:szCs w:val="20"/>
              </w:rPr>
              <w:t>Za unaprjeđenje proračuna potrebno je prikupiti podatke o vrsti tehnologije smanjenja emisija, ako je instalirana i godina početka rada ili planirana godina početka rada.</w:t>
            </w:r>
          </w:p>
        </w:tc>
        <w:tc>
          <w:tcPr>
            <w:tcW w:w="1544" w:type="dxa"/>
            <w:vAlign w:val="center"/>
          </w:tcPr>
          <w:p w14:paraId="4687E101" w14:textId="77777777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A015940" w14:textId="77777777" w:rsidR="00A66A25" w:rsidRPr="00DD201A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DD201A">
              <w:rPr>
                <w:rFonts w:cs="Times New Roman"/>
                <w:sz w:val="20"/>
                <w:szCs w:val="20"/>
              </w:rPr>
              <w:t>MINGOR ROO</w:t>
            </w:r>
          </w:p>
          <w:p w14:paraId="65CFAFA3" w14:textId="4EAC7A35" w:rsidR="00A66A25" w:rsidRPr="00DD201A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DD201A">
              <w:rPr>
                <w:rFonts w:cs="Times New Roman"/>
                <w:sz w:val="20"/>
                <w:szCs w:val="20"/>
              </w:rPr>
              <w:t>Anketni upitnik (vidi Prilog 5, Tablice 1</w:t>
            </w:r>
            <w:r w:rsidR="00DD201A" w:rsidRPr="00DD201A">
              <w:rPr>
                <w:rFonts w:cs="Times New Roman"/>
                <w:sz w:val="20"/>
                <w:szCs w:val="20"/>
              </w:rPr>
              <w:t>9</w:t>
            </w:r>
            <w:r w:rsidRPr="00DD201A">
              <w:rPr>
                <w:rFonts w:cs="Times New Roman"/>
                <w:sz w:val="20"/>
                <w:szCs w:val="20"/>
              </w:rPr>
              <w:t>-</w:t>
            </w:r>
            <w:r w:rsidR="00DD201A" w:rsidRPr="00DD201A">
              <w:rPr>
                <w:rFonts w:cs="Times New Roman"/>
                <w:sz w:val="20"/>
                <w:szCs w:val="20"/>
              </w:rPr>
              <w:t>21</w:t>
            </w:r>
            <w:r w:rsidRPr="00DD201A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8F2FAC" w:rsidRPr="009C43A0" w14:paraId="1D2EE65F" w14:textId="77777777" w:rsidTr="005A3634">
        <w:trPr>
          <w:trHeight w:val="36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AA2A07E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9C43A0">
              <w:rPr>
                <w:rFonts w:cs="Times New Roman"/>
                <w:bCs/>
                <w:sz w:val="20"/>
                <w:szCs w:val="20"/>
              </w:rPr>
              <w:t>2.A.5.a Kamenolomi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F3D8EB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386A25">
              <w:rPr>
                <w:rFonts w:cs="Times New Roman"/>
                <w:sz w:val="20"/>
                <w:szCs w:val="20"/>
              </w:rPr>
              <w:t>Mramor i ostale vrste vapnena</w:t>
            </w:r>
            <w:r>
              <w:rPr>
                <w:rFonts w:cs="Times New Roman"/>
                <w:sz w:val="20"/>
                <w:szCs w:val="20"/>
              </w:rPr>
              <w:t>č</w:t>
            </w:r>
            <w:r w:rsidRPr="00386A25">
              <w:rPr>
                <w:rFonts w:cs="Times New Roman"/>
                <w:sz w:val="20"/>
                <w:szCs w:val="20"/>
              </w:rPr>
              <w:t>ko</w:t>
            </w:r>
            <w:r>
              <w:rPr>
                <w:rFonts w:cs="Times New Roman"/>
                <w:sz w:val="20"/>
                <w:szCs w:val="20"/>
              </w:rPr>
              <w:t xml:space="preserve">ga ukrasnoga kamena i kamena za </w:t>
            </w:r>
            <w:r w:rsidRPr="00386A25">
              <w:rPr>
                <w:rFonts w:cs="Times New Roman"/>
                <w:sz w:val="20"/>
                <w:szCs w:val="20"/>
              </w:rPr>
              <w:t>gradnju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44D56C5D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08.11.11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AAB0014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43390971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2B487B97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6BA28B9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Granit, pješčenjak i </w:t>
            </w:r>
            <w:r w:rsidRPr="00386A25">
              <w:rPr>
                <w:rFonts w:cs="Times New Roman"/>
                <w:sz w:val="20"/>
                <w:szCs w:val="20"/>
              </w:rPr>
              <w:t>ostale vrste ukrasnoga kamena i kamena</w:t>
            </w:r>
            <w:r w:rsidRPr="009C43A0">
              <w:rPr>
                <w:rFonts w:cs="Times New Roman"/>
                <w:sz w:val="20"/>
                <w:szCs w:val="20"/>
              </w:rPr>
              <w:t xml:space="preserve"> za gradnju (t)</w:t>
            </w:r>
          </w:p>
        </w:tc>
        <w:tc>
          <w:tcPr>
            <w:tcW w:w="1544" w:type="dxa"/>
            <w:vAlign w:val="center"/>
          </w:tcPr>
          <w:p w14:paraId="7EB90503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08.11.12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B02530E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0AC0CBC3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7E2C073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1DE10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Vapnenac i gips (t)</w:t>
            </w:r>
          </w:p>
        </w:tc>
        <w:tc>
          <w:tcPr>
            <w:tcW w:w="1544" w:type="dxa"/>
            <w:vAlign w:val="center"/>
          </w:tcPr>
          <w:p w14:paraId="674DF8B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08.11.20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54A9EF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0869B3B8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2155B881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093FD55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Kreda i </w:t>
            </w:r>
            <w:r w:rsidRPr="00386A25">
              <w:rPr>
                <w:rFonts w:cs="Times New Roman"/>
                <w:sz w:val="20"/>
                <w:szCs w:val="20"/>
              </w:rPr>
              <w:t>nekalcinirani dolomit</w:t>
            </w:r>
            <w:r w:rsidRPr="00386A25" w:rsidDel="00386A25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786AA93A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08.11.30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EEAFFF2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1F7DA9F6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5A20544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54E687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Škriljevac (t)</w:t>
            </w:r>
          </w:p>
        </w:tc>
        <w:tc>
          <w:tcPr>
            <w:tcW w:w="1544" w:type="dxa"/>
            <w:vAlign w:val="center"/>
          </w:tcPr>
          <w:p w14:paraId="4C09441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08.11.40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A85F11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76AEEDCC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32EE103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1F1039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Prirodni pijesak (t)</w:t>
            </w:r>
          </w:p>
        </w:tc>
        <w:tc>
          <w:tcPr>
            <w:tcW w:w="1544" w:type="dxa"/>
            <w:vAlign w:val="center"/>
          </w:tcPr>
          <w:p w14:paraId="4624A4F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08.12.11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6DA104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2D29D6D9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2FE596E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5DC10F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Mješavine troske i sličnih industrijskih otpadaka bez obzira na to sadrže li ili ne sadrže oblutke, šljunak i šljaku za uporabu u građevinarstvu (t)</w:t>
            </w:r>
          </w:p>
        </w:tc>
        <w:tc>
          <w:tcPr>
            <w:tcW w:w="1544" w:type="dxa"/>
            <w:vAlign w:val="center"/>
          </w:tcPr>
          <w:p w14:paraId="36847C4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08.12.13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3A146E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163E1F3A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39240EE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75BDBF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Kaolin i ostale kaolinske gline (t)</w:t>
            </w:r>
          </w:p>
        </w:tc>
        <w:tc>
          <w:tcPr>
            <w:tcW w:w="1544" w:type="dxa"/>
            <w:vAlign w:val="center"/>
          </w:tcPr>
          <w:p w14:paraId="5A11F00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08.12.21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D3285A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4ED0548E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6840B98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61A587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Ostale gline, andaluzit, cijanit i silimanit; mulit; šamotne ili dinas-zemlje* (t)</w:t>
            </w:r>
          </w:p>
        </w:tc>
        <w:tc>
          <w:tcPr>
            <w:tcW w:w="1544" w:type="dxa"/>
            <w:vAlign w:val="center"/>
          </w:tcPr>
          <w:p w14:paraId="0BC1BB8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08.12.22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245120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1F3EF636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29489B29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17549FC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Prirodni kalcijevi i </w:t>
            </w:r>
            <w:r w:rsidRPr="00386A25">
              <w:rPr>
                <w:rFonts w:cs="Times New Roman"/>
                <w:sz w:val="20"/>
                <w:szCs w:val="20"/>
              </w:rPr>
              <w:t>aluminij-kalcijev</w:t>
            </w:r>
            <w:r>
              <w:rPr>
                <w:rFonts w:cs="Times New Roman"/>
                <w:sz w:val="20"/>
                <w:szCs w:val="20"/>
              </w:rPr>
              <w:t xml:space="preserve">i </w:t>
            </w:r>
            <w:r w:rsidRPr="009C43A0">
              <w:rPr>
                <w:rFonts w:cs="Times New Roman"/>
                <w:sz w:val="20"/>
                <w:szCs w:val="20"/>
              </w:rPr>
              <w:t>fosfati (t)</w:t>
            </w:r>
          </w:p>
        </w:tc>
        <w:tc>
          <w:tcPr>
            <w:tcW w:w="1544" w:type="dxa"/>
            <w:vAlign w:val="center"/>
          </w:tcPr>
          <w:p w14:paraId="6BA43D6F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08.91.11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6D5B2F4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0304A8AD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4D78389A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820549F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386A25">
              <w:rPr>
                <w:rFonts w:cs="Times New Roman"/>
                <w:sz w:val="20"/>
                <w:szCs w:val="20"/>
              </w:rPr>
              <w:t>Neprženi željezni piriti;</w:t>
            </w:r>
            <w:r w:rsidRPr="009C43A0">
              <w:rPr>
                <w:rFonts w:cs="Times New Roman"/>
                <w:sz w:val="20"/>
                <w:szCs w:val="20"/>
              </w:rPr>
              <w:t xml:space="preserve"> sirovi ili nerafinirani sumpor (t)</w:t>
            </w:r>
          </w:p>
        </w:tc>
        <w:tc>
          <w:tcPr>
            <w:tcW w:w="1544" w:type="dxa"/>
            <w:vAlign w:val="center"/>
          </w:tcPr>
          <w:p w14:paraId="2B5B2816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08.91.12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31DA30A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0563F83E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64C7B9D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D31EB9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Ostali minerali za kemijsku proizvodnju i proizvodnju gnojiva (t)</w:t>
            </w:r>
          </w:p>
        </w:tc>
        <w:tc>
          <w:tcPr>
            <w:tcW w:w="1544" w:type="dxa"/>
            <w:vAlign w:val="center"/>
          </w:tcPr>
          <w:p w14:paraId="5F26DE7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08.91.19 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13124F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2F1313D8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6737143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0ED2C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Treset (t)</w:t>
            </w:r>
          </w:p>
        </w:tc>
        <w:tc>
          <w:tcPr>
            <w:tcW w:w="1544" w:type="dxa"/>
            <w:vAlign w:val="center"/>
          </w:tcPr>
          <w:p w14:paraId="1EB8E58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08.92.10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64924B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5E78E744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09ED0D4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222A8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Sol i čisti natrijev klorid, morska voda (t)</w:t>
            </w:r>
          </w:p>
        </w:tc>
        <w:tc>
          <w:tcPr>
            <w:tcW w:w="1544" w:type="dxa"/>
            <w:vAlign w:val="center"/>
          </w:tcPr>
          <w:p w14:paraId="47C6C54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08.93.10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F8A0F4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7A3707D3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5F4CF8B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6ED61B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Prirodni bitumen i asfalt; asfaltiti i asfaltne stijene (t)</w:t>
            </w:r>
          </w:p>
        </w:tc>
        <w:tc>
          <w:tcPr>
            <w:tcW w:w="1544" w:type="dxa"/>
            <w:vAlign w:val="center"/>
          </w:tcPr>
          <w:p w14:paraId="7BCB556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08.99.10 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298C7D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0A2A73BC" w14:textId="77777777" w:rsidTr="005A3634">
        <w:trPr>
          <w:trHeight w:val="361"/>
        </w:trPr>
        <w:tc>
          <w:tcPr>
            <w:tcW w:w="1985" w:type="dxa"/>
            <w:vMerge/>
            <w:shd w:val="clear" w:color="auto" w:fill="auto"/>
            <w:vAlign w:val="center"/>
          </w:tcPr>
          <w:p w14:paraId="2C34148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5034D3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Drago i poludrago kamenje (osim industrijskih dijamanata), neobrađeno, jednostavno piljeno ili grubo oblikovano (t)</w:t>
            </w:r>
          </w:p>
        </w:tc>
        <w:tc>
          <w:tcPr>
            <w:tcW w:w="1544" w:type="dxa"/>
            <w:vAlign w:val="center"/>
          </w:tcPr>
          <w:p w14:paraId="4AB6F5B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08.99.21 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7FDAED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7520F4B6" w14:textId="77777777" w:rsidTr="005A3634">
        <w:trPr>
          <w:trHeight w:val="1143"/>
        </w:trPr>
        <w:tc>
          <w:tcPr>
            <w:tcW w:w="1985" w:type="dxa"/>
            <w:vMerge/>
            <w:shd w:val="clear" w:color="auto" w:fill="auto"/>
            <w:vAlign w:val="center"/>
          </w:tcPr>
          <w:p w14:paraId="19A6BB28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66A86D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Industrijski dijamanti, neobrađeni ili jednostavno otpiljeni, rasječeni ili grubo brušeni; plovućac;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B08FA">
              <w:rPr>
                <w:rFonts w:cs="Times New Roman"/>
                <w:sz w:val="20"/>
                <w:szCs w:val="20"/>
              </w:rPr>
              <w:t>sitnozrnati korund;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prirodni korund, prirodni granat i ostali prirodni abrazivi (t)</w:t>
            </w:r>
          </w:p>
        </w:tc>
        <w:tc>
          <w:tcPr>
            <w:tcW w:w="1544" w:type="dxa"/>
            <w:vAlign w:val="center"/>
          </w:tcPr>
          <w:p w14:paraId="79582E98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08.99.22 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700649F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1CA73513" w14:textId="77777777" w:rsidTr="005A3634">
        <w:trPr>
          <w:trHeight w:val="209"/>
        </w:trPr>
        <w:tc>
          <w:tcPr>
            <w:tcW w:w="1985" w:type="dxa"/>
            <w:vMerge/>
            <w:shd w:val="clear" w:color="auto" w:fill="auto"/>
            <w:vAlign w:val="center"/>
          </w:tcPr>
          <w:p w14:paraId="0C58D8D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845BB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Ostali minerali (t)</w:t>
            </w:r>
          </w:p>
        </w:tc>
        <w:tc>
          <w:tcPr>
            <w:tcW w:w="1544" w:type="dxa"/>
            <w:vAlign w:val="center"/>
          </w:tcPr>
          <w:p w14:paraId="3BC0707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08.99.29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0A7B3B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F2FAC" w:rsidRPr="009C43A0" w14:paraId="34D5164B" w14:textId="77777777" w:rsidTr="005A3634">
        <w:trPr>
          <w:trHeight w:val="31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5ABE474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bCs/>
                <w:sz w:val="20"/>
                <w:szCs w:val="20"/>
              </w:rPr>
              <w:t xml:space="preserve">2.A.5.b </w:t>
            </w:r>
            <w:r w:rsidRPr="00B50077">
              <w:rPr>
                <w:rFonts w:cs="Times New Roman"/>
                <w:bCs/>
                <w:sz w:val="20"/>
                <w:szCs w:val="20"/>
              </w:rPr>
              <w:t>Izgradnja i rušenje objekata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E682C14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Tlocrtna površina izgrađenih kuća (m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9C43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  <w:vMerge w:val="restart"/>
            <w:vAlign w:val="center"/>
          </w:tcPr>
          <w:p w14:paraId="3D6FD15C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14:paraId="05BF84F3" w14:textId="77777777" w:rsidR="008F2FAC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DZS</w:t>
            </w:r>
          </w:p>
          <w:p w14:paraId="1F5C1F8B" w14:textId="77777777" w:rsidR="008F2FAC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HC</w:t>
            </w:r>
          </w:p>
          <w:p w14:paraId="2C32D2FE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HAC</w:t>
            </w:r>
            <w:r w:rsidRPr="009C43A0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F2FAC" w:rsidRPr="009C43A0" w14:paraId="0102E4FC" w14:textId="77777777" w:rsidTr="005A3634">
        <w:trPr>
          <w:trHeight w:val="487"/>
        </w:trPr>
        <w:tc>
          <w:tcPr>
            <w:tcW w:w="1985" w:type="dxa"/>
            <w:vMerge/>
            <w:shd w:val="clear" w:color="auto" w:fill="auto"/>
            <w:vAlign w:val="center"/>
          </w:tcPr>
          <w:p w14:paraId="6DC501AD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9DE4029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Tlocrtna površina izgrađenih stambenih zgrada (m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9C43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  <w:vMerge/>
            <w:vAlign w:val="center"/>
          </w:tcPr>
          <w:p w14:paraId="1E50378B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066F9063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F2FAC" w:rsidRPr="009C43A0" w14:paraId="5615DE7C" w14:textId="77777777" w:rsidTr="005A3634">
        <w:trPr>
          <w:trHeight w:val="283"/>
        </w:trPr>
        <w:tc>
          <w:tcPr>
            <w:tcW w:w="1985" w:type="dxa"/>
            <w:vMerge/>
            <w:shd w:val="clear" w:color="auto" w:fill="auto"/>
            <w:vAlign w:val="center"/>
          </w:tcPr>
          <w:p w14:paraId="671741CE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24466C4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Tlocrtna površina izgrađenih građevina ostale namjene (m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9C43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  <w:vMerge/>
            <w:vAlign w:val="center"/>
          </w:tcPr>
          <w:p w14:paraId="15270D80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163DA5FF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53698" w:rsidRPr="009C43A0" w14:paraId="2133BD84" w14:textId="77777777" w:rsidTr="005A3634">
        <w:trPr>
          <w:trHeight w:val="425"/>
        </w:trPr>
        <w:tc>
          <w:tcPr>
            <w:tcW w:w="1985" w:type="dxa"/>
            <w:vMerge/>
            <w:shd w:val="clear" w:color="auto" w:fill="auto"/>
            <w:vAlign w:val="center"/>
          </w:tcPr>
          <w:p w14:paraId="20051364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DC59CB8" w14:textId="086CEB8B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Duljina cesta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 xml:space="preserve">izgrađenih </w:t>
            </w:r>
            <w:r>
              <w:rPr>
                <w:rFonts w:cs="Times New Roman"/>
                <w:sz w:val="20"/>
                <w:szCs w:val="20"/>
              </w:rPr>
              <w:t xml:space="preserve">u pojedinoj godini </w:t>
            </w:r>
            <w:r w:rsidRPr="009C43A0">
              <w:rPr>
                <w:rFonts w:cs="Times New Roman"/>
                <w:sz w:val="20"/>
                <w:szCs w:val="20"/>
              </w:rPr>
              <w:t>(km)</w:t>
            </w:r>
          </w:p>
        </w:tc>
        <w:tc>
          <w:tcPr>
            <w:tcW w:w="1544" w:type="dxa"/>
            <w:vMerge/>
            <w:vAlign w:val="center"/>
          </w:tcPr>
          <w:p w14:paraId="211A444B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07BAB80F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53698" w:rsidRPr="009C43A0" w14:paraId="10E6CF88" w14:textId="77777777" w:rsidTr="007840A4">
        <w:trPr>
          <w:trHeight w:val="425"/>
        </w:trPr>
        <w:tc>
          <w:tcPr>
            <w:tcW w:w="9225" w:type="dxa"/>
            <w:gridSpan w:val="4"/>
            <w:shd w:val="clear" w:color="auto" w:fill="auto"/>
            <w:vAlign w:val="center"/>
          </w:tcPr>
          <w:p w14:paraId="58FA2EEB" w14:textId="5B440FC2" w:rsidR="00F53698" w:rsidRPr="008F2FAC" w:rsidRDefault="00F53698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8F2FAC">
              <w:rPr>
                <w:rFonts w:cs="Times New Roman"/>
                <w:i/>
                <w:sz w:val="20"/>
                <w:szCs w:val="20"/>
              </w:rPr>
              <w:t xml:space="preserve">Napomena: Za kategoriju </w:t>
            </w:r>
            <w:r w:rsidRPr="008F2FAC">
              <w:rPr>
                <w:rFonts w:cs="Times New Roman"/>
                <w:bCs/>
                <w:i/>
                <w:sz w:val="20"/>
                <w:szCs w:val="20"/>
              </w:rPr>
              <w:t>2.A.5.b Izgradnja i rušenje objekata</w:t>
            </w:r>
            <w:r w:rsidRPr="008F2FAC">
              <w:rPr>
                <w:rFonts w:cs="Times New Roman"/>
                <w:i/>
                <w:sz w:val="20"/>
                <w:szCs w:val="20"/>
              </w:rPr>
              <w:t>, potrebni su podaci za niz od 1990. -20</w:t>
            </w:r>
            <w:r>
              <w:rPr>
                <w:rFonts w:cs="Times New Roman"/>
                <w:i/>
                <w:sz w:val="20"/>
                <w:szCs w:val="20"/>
              </w:rPr>
              <w:t>20</w:t>
            </w:r>
            <w:r w:rsidRPr="008F2FAC">
              <w:rPr>
                <w:rFonts w:cs="Times New Roman"/>
                <w:i/>
                <w:sz w:val="20"/>
                <w:szCs w:val="20"/>
              </w:rPr>
              <w:t>. g.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8F2FAC" w:rsidRPr="009C43A0" w14:paraId="7BEBBE22" w14:textId="77777777" w:rsidTr="007840A4">
        <w:tc>
          <w:tcPr>
            <w:tcW w:w="9225" w:type="dxa"/>
            <w:gridSpan w:val="4"/>
          </w:tcPr>
          <w:p w14:paraId="01B445F0" w14:textId="77777777" w:rsidR="008F2FAC" w:rsidRPr="009C43A0" w:rsidRDefault="008F2FA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NFR 2.B </w:t>
            </w:r>
            <w:r>
              <w:rPr>
                <w:rFonts w:cs="Times New Roman"/>
                <w:sz w:val="20"/>
                <w:szCs w:val="20"/>
              </w:rPr>
              <w:t>PROIZVODNJA KEMIKALIJA</w:t>
            </w:r>
          </w:p>
        </w:tc>
      </w:tr>
      <w:tr w:rsidR="00910E05" w:rsidRPr="009C43A0" w14:paraId="35A8578D" w14:textId="77777777" w:rsidTr="005A3634">
        <w:trPr>
          <w:trHeight w:val="367"/>
        </w:trPr>
        <w:tc>
          <w:tcPr>
            <w:tcW w:w="1985" w:type="dxa"/>
            <w:vMerge w:val="restart"/>
            <w:vAlign w:val="center"/>
          </w:tcPr>
          <w:p w14:paraId="1DEA162B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2.B.1 Proizvodnja amonijaka</w:t>
            </w:r>
          </w:p>
        </w:tc>
        <w:tc>
          <w:tcPr>
            <w:tcW w:w="4394" w:type="dxa"/>
            <w:vAlign w:val="center"/>
          </w:tcPr>
          <w:p w14:paraId="386124BF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Amonijak, bezvodni (t)</w:t>
            </w:r>
          </w:p>
        </w:tc>
        <w:tc>
          <w:tcPr>
            <w:tcW w:w="1544" w:type="dxa"/>
            <w:vAlign w:val="center"/>
          </w:tcPr>
          <w:p w14:paraId="01CB84EA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77B6AA18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675F6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910E05" w:rsidRPr="009C43A0" w14:paraId="24EECC5B" w14:textId="77777777" w:rsidTr="005A3634">
        <w:trPr>
          <w:trHeight w:val="163"/>
        </w:trPr>
        <w:tc>
          <w:tcPr>
            <w:tcW w:w="1985" w:type="dxa"/>
            <w:vMerge/>
            <w:vAlign w:val="center"/>
          </w:tcPr>
          <w:p w14:paraId="16339E4F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54CE742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Petrokemija d.d. (PC Proizvodnja gnojiva)</w:t>
            </w:r>
          </w:p>
        </w:tc>
        <w:tc>
          <w:tcPr>
            <w:tcW w:w="1544" w:type="dxa"/>
            <w:vAlign w:val="center"/>
          </w:tcPr>
          <w:p w14:paraId="0250AF6A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6C662037" w14:textId="34F337B5" w:rsidR="00910E05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910E05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910E05" w:rsidRPr="009C43A0" w14:paraId="6CF910D8" w14:textId="77777777" w:rsidTr="005A3634">
        <w:trPr>
          <w:trHeight w:val="622"/>
        </w:trPr>
        <w:tc>
          <w:tcPr>
            <w:tcW w:w="1985" w:type="dxa"/>
            <w:vMerge w:val="restart"/>
            <w:vAlign w:val="center"/>
          </w:tcPr>
          <w:p w14:paraId="78227887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2.B.2 Proizvodnja dušične kiseline</w:t>
            </w:r>
          </w:p>
        </w:tc>
        <w:tc>
          <w:tcPr>
            <w:tcW w:w="4394" w:type="dxa"/>
            <w:vAlign w:val="center"/>
          </w:tcPr>
          <w:p w14:paraId="5D76B918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Dušična kiselina (t)</w:t>
            </w:r>
          </w:p>
        </w:tc>
        <w:tc>
          <w:tcPr>
            <w:tcW w:w="1544" w:type="dxa"/>
            <w:vAlign w:val="center"/>
          </w:tcPr>
          <w:p w14:paraId="2EA7B6D8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731E503C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675F6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910E05" w:rsidRPr="009C43A0" w14:paraId="73510118" w14:textId="77777777" w:rsidTr="005A3634">
        <w:trPr>
          <w:trHeight w:val="608"/>
        </w:trPr>
        <w:tc>
          <w:tcPr>
            <w:tcW w:w="1985" w:type="dxa"/>
            <w:vMerge/>
            <w:vAlign w:val="center"/>
          </w:tcPr>
          <w:p w14:paraId="2A0822D6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52D22AB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Petrokemija d.d. (PC Proizvodnja gnojiva)</w:t>
            </w:r>
          </w:p>
        </w:tc>
        <w:tc>
          <w:tcPr>
            <w:tcW w:w="1544" w:type="dxa"/>
            <w:vAlign w:val="center"/>
          </w:tcPr>
          <w:p w14:paraId="7F97B310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79BD6ECF" w14:textId="11AC2E5A" w:rsidR="00910E05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910E05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910E05" w:rsidRPr="009C43A0" w14:paraId="27451B91" w14:textId="77777777" w:rsidTr="005A3634">
        <w:trPr>
          <w:trHeight w:val="234"/>
        </w:trPr>
        <w:tc>
          <w:tcPr>
            <w:tcW w:w="1985" w:type="dxa"/>
            <w:vAlign w:val="center"/>
          </w:tcPr>
          <w:p w14:paraId="05A3E657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2.B.3 Proizvodnja adipinske kiseline</w:t>
            </w:r>
          </w:p>
        </w:tc>
        <w:tc>
          <w:tcPr>
            <w:tcW w:w="4394" w:type="dxa"/>
            <w:vAlign w:val="center"/>
          </w:tcPr>
          <w:p w14:paraId="7BC84B61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Adipinska kiselina (t)</w:t>
            </w:r>
          </w:p>
        </w:tc>
        <w:tc>
          <w:tcPr>
            <w:tcW w:w="1544" w:type="dxa"/>
            <w:vAlign w:val="center"/>
          </w:tcPr>
          <w:p w14:paraId="4E00B5C8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0C4AA914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675F6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910E05" w:rsidRPr="009C43A0" w14:paraId="67B501C0" w14:textId="77777777" w:rsidTr="005A3634">
        <w:trPr>
          <w:trHeight w:val="597"/>
        </w:trPr>
        <w:tc>
          <w:tcPr>
            <w:tcW w:w="1985" w:type="dxa"/>
            <w:vAlign w:val="center"/>
          </w:tcPr>
          <w:p w14:paraId="213F3F1A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2.B.5 Proizvodnja kalcijevog karbida</w:t>
            </w:r>
          </w:p>
        </w:tc>
        <w:tc>
          <w:tcPr>
            <w:tcW w:w="4394" w:type="dxa"/>
            <w:vAlign w:val="center"/>
          </w:tcPr>
          <w:p w14:paraId="12648F7B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Kalcijev karbid (t)</w:t>
            </w:r>
          </w:p>
          <w:p w14:paraId="36E11CA7" w14:textId="77777777" w:rsidR="00910E05" w:rsidRPr="00910E05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Karbidi, kemij</w:t>
            </w:r>
            <w:r>
              <w:rPr>
                <w:rFonts w:cs="Times New Roman"/>
                <w:sz w:val="20"/>
                <w:szCs w:val="20"/>
              </w:rPr>
              <w:t>ski određeni ili neodređeni (t</w:t>
            </w:r>
          </w:p>
        </w:tc>
        <w:tc>
          <w:tcPr>
            <w:tcW w:w="1544" w:type="dxa"/>
            <w:vAlign w:val="center"/>
          </w:tcPr>
          <w:p w14:paraId="75150AA2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4345CC22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675F6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910E05" w:rsidRPr="009C43A0" w14:paraId="7A6A71A3" w14:textId="77777777" w:rsidTr="005A3634">
        <w:trPr>
          <w:trHeight w:val="606"/>
        </w:trPr>
        <w:tc>
          <w:tcPr>
            <w:tcW w:w="1985" w:type="dxa"/>
            <w:vMerge w:val="restart"/>
            <w:vAlign w:val="center"/>
          </w:tcPr>
          <w:p w14:paraId="261114F1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2.B.6 Proizvodnja titanijevog dioksida</w:t>
            </w:r>
          </w:p>
        </w:tc>
        <w:tc>
          <w:tcPr>
            <w:tcW w:w="4394" w:type="dxa"/>
            <w:vAlign w:val="center"/>
          </w:tcPr>
          <w:p w14:paraId="785D347E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Pigmenti i pripravci na osnovi titanova dioksida koji sadrže &gt;= 80% titanova dioksida (kg TiO</w:t>
            </w:r>
            <w:r w:rsidRPr="009C43A0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C43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2AB3C8E6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4E2EF499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675F6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910E05" w:rsidRPr="009C43A0" w14:paraId="44A0B96D" w14:textId="77777777" w:rsidTr="005A3634">
        <w:trPr>
          <w:trHeight w:val="686"/>
        </w:trPr>
        <w:tc>
          <w:tcPr>
            <w:tcW w:w="1985" w:type="dxa"/>
            <w:vMerge/>
            <w:vAlign w:val="center"/>
          </w:tcPr>
          <w:p w14:paraId="6096752C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719F5AD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Pigmenti i pripravci na osnovi titanova dioksida (isključujući one koji sadrže &gt;= 80% titanova dioksida) (kg TiO</w:t>
            </w:r>
            <w:r w:rsidRPr="009C43A0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C43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09F2956A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3A5AB363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10E05" w:rsidRPr="009C43A0" w14:paraId="60639F70" w14:textId="77777777" w:rsidTr="005A3634">
        <w:trPr>
          <w:trHeight w:val="501"/>
        </w:trPr>
        <w:tc>
          <w:tcPr>
            <w:tcW w:w="1985" w:type="dxa"/>
            <w:vAlign w:val="center"/>
          </w:tcPr>
          <w:p w14:paraId="64F669FB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2.B.7 Proizvodnja natrij karbonata</w:t>
            </w:r>
          </w:p>
        </w:tc>
        <w:tc>
          <w:tcPr>
            <w:tcW w:w="4394" w:type="dxa"/>
            <w:vAlign w:val="center"/>
          </w:tcPr>
          <w:p w14:paraId="5C4CA4CA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Natrij karbonat, bezvodni (t)</w:t>
            </w:r>
          </w:p>
        </w:tc>
        <w:tc>
          <w:tcPr>
            <w:tcW w:w="1544" w:type="dxa"/>
            <w:vAlign w:val="center"/>
          </w:tcPr>
          <w:p w14:paraId="035AB4B9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Align w:val="center"/>
          </w:tcPr>
          <w:p w14:paraId="49D3E0CB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675F6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80515F" w:rsidRPr="009C43A0" w14:paraId="3BAD629D" w14:textId="77777777" w:rsidTr="007840A4">
        <w:trPr>
          <w:trHeight w:val="323"/>
        </w:trPr>
        <w:tc>
          <w:tcPr>
            <w:tcW w:w="9225" w:type="dxa"/>
            <w:gridSpan w:val="4"/>
          </w:tcPr>
          <w:p w14:paraId="68E887C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2.B.10.a Ostala kemijska industrija</w:t>
            </w:r>
          </w:p>
        </w:tc>
      </w:tr>
      <w:tr w:rsidR="00910E05" w:rsidRPr="009C43A0" w14:paraId="4830A904" w14:textId="77777777" w:rsidTr="005A3634">
        <w:trPr>
          <w:trHeight w:val="190"/>
        </w:trPr>
        <w:tc>
          <w:tcPr>
            <w:tcW w:w="1985" w:type="dxa"/>
            <w:vMerge w:val="restart"/>
            <w:vAlign w:val="center"/>
          </w:tcPr>
          <w:p w14:paraId="05ACF6E8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su</w:t>
            </w:r>
            <w:r>
              <w:rPr>
                <w:rFonts w:cs="Times New Roman"/>
                <w:sz w:val="20"/>
                <w:szCs w:val="20"/>
              </w:rPr>
              <w:t>mporn</w:t>
            </w:r>
            <w:r w:rsidRPr="009C43A0">
              <w:rPr>
                <w:rFonts w:cs="Times New Roman"/>
                <w:sz w:val="20"/>
                <w:szCs w:val="20"/>
              </w:rPr>
              <w:t>e kiseline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788DBE6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Sumporna kiselina (t)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868FA8B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20.13.24.3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C43A0">
              <w:rPr>
                <w:rFonts w:cs="Times New Roman"/>
                <w:sz w:val="20"/>
                <w:szCs w:val="20"/>
              </w:rPr>
              <w:t>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E60873B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910E05" w:rsidRPr="009C43A0" w14:paraId="5A1D2320" w14:textId="77777777" w:rsidTr="005A3634">
        <w:trPr>
          <w:trHeight w:val="53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0DD0DC57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0A1BFF0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Petrokemija d.d. (PC Proizvodnja gnojiva)</w:t>
            </w:r>
          </w:p>
          <w:p w14:paraId="784D14DA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prikupiti i podatak o tehnologiji proizvodnje.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025F804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BA87F02" w14:textId="29B15711" w:rsidR="00910E05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910E05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80515F" w:rsidRPr="009C43A0" w14:paraId="626DBFF3" w14:textId="77777777" w:rsidTr="005A3634">
        <w:trPr>
          <w:trHeight w:val="589"/>
        </w:trPr>
        <w:tc>
          <w:tcPr>
            <w:tcW w:w="1985" w:type="dxa"/>
            <w:shd w:val="clear" w:color="auto" w:fill="auto"/>
            <w:vAlign w:val="center"/>
          </w:tcPr>
          <w:p w14:paraId="2AD973B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amonijevog sulfata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382AC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Amonijev sulfat (t)</w:t>
            </w:r>
          </w:p>
          <w:p w14:paraId="4CCF3B6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lastRenderedPageBreak/>
              <w:t>Napomena: Ukoliko se proizvod ne proizvodi u Republici Hrvatskoj potrebna je potvrda da se ne proizvodi od 1990. g.</w:t>
            </w:r>
          </w:p>
          <w:p w14:paraId="452720D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924591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20.15.32.00.00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27B620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539FC06D" w14:textId="77777777" w:rsidTr="005A3634">
        <w:trPr>
          <w:trHeight w:val="1079"/>
        </w:trPr>
        <w:tc>
          <w:tcPr>
            <w:tcW w:w="1985" w:type="dxa"/>
            <w:shd w:val="clear" w:color="auto" w:fill="auto"/>
            <w:vAlign w:val="center"/>
          </w:tcPr>
          <w:p w14:paraId="2769B9B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amonijevog nitrat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05DB8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Amonijev nitrat (t)</w:t>
            </w:r>
          </w:p>
          <w:p w14:paraId="61C27E5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7D74A17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E6373B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20.15.33.00.00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85A84A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0737B2AF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32A5F38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amonij fosfata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D864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Amonijev dihidrogenortofosfat (monoamonijev fosfat) (kg)</w:t>
            </w:r>
          </w:p>
          <w:p w14:paraId="2193FBC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452FA3F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1990.5. g. ili od godine početka proizvodnje naovamo.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11E6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20.15.73.00.00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93F8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2F4BCAEC" w14:textId="77777777" w:rsidTr="005A3634">
        <w:trPr>
          <w:trHeight w:val="431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E885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238B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Petrokemija d.d. (PC Proizvodnja gnojiva)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ACA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7AEDA" w14:textId="4AC90D8E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80515F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80515F" w:rsidRPr="009C43A0" w14:paraId="385F3F96" w14:textId="77777777" w:rsidTr="005A3634">
        <w:trPr>
          <w:trHeight w:val="107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09B47E8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fosfatnih gnojiva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6BCC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Superfosfati (t)</w:t>
            </w:r>
          </w:p>
          <w:p w14:paraId="3C6455C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703AFA4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0208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20.15.41.00.00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BBD0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15CFCB58" w14:textId="77777777" w:rsidTr="005A3634"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71E0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6F54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Fosfatna mineralna ili kemijska gnojiva, d. n. (t)</w:t>
            </w:r>
          </w:p>
          <w:p w14:paraId="255BF09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5328D3B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F535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20.15.49.00.00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E445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910E05" w:rsidRPr="009C43A0" w14:paraId="400BF466" w14:textId="77777777" w:rsidTr="005A3634">
        <w:trPr>
          <w:trHeight w:val="62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FB8A25E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NPK gnojiva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39E137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B08FA">
              <w:rPr>
                <w:rFonts w:cs="Times New Roman"/>
                <w:sz w:val="20"/>
                <w:szCs w:val="20"/>
              </w:rPr>
              <w:t>Gnojiva koja sadržavaju tri gnojiva elementa: dušik, fosfor i kalij</w:t>
            </w:r>
            <w:r w:rsidRPr="009B08FA" w:rsidDel="009B08FA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4C81D87E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B08FA">
              <w:rPr>
                <w:rFonts w:cs="Times New Roman"/>
                <w:sz w:val="20"/>
                <w:szCs w:val="20"/>
              </w:rPr>
              <w:t>20.15.71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C5B27A0" w14:textId="77777777" w:rsidR="00910E05" w:rsidRPr="009C43A0" w:rsidRDefault="00910E0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1A4389DE" w14:textId="77777777" w:rsidTr="005A3634">
        <w:trPr>
          <w:trHeight w:val="64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BCDA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CC53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Petrokemija d.d. (PC Proizvodnja gnojiva)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E2701D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E3853" w14:textId="63BD3829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80515F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80515F" w:rsidRPr="009C43A0" w14:paraId="60F358E4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2C0CC89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uree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178128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Urea koja sadrži &gt; 45% dušika u težini suhoga bezvodnog proizvoda (isključujući u tabletama i sličnim oblicima ili u pakiranju težine &lt;= 10 kg) (t)</w:t>
            </w:r>
          </w:p>
        </w:tc>
        <w:tc>
          <w:tcPr>
            <w:tcW w:w="1544" w:type="dxa"/>
            <w:vAlign w:val="center"/>
          </w:tcPr>
          <w:p w14:paraId="766AF44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20.15.31.30.00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029DC4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04CBF55D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72A6144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864837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Urea koja sadrži &lt;= 45% dušika u težini suhoga bezvodnog proizvoda (isključujući u tabletama i sličnim oblicima ili u pakiranju težine &lt;= 10 kg) (t)</w:t>
            </w:r>
          </w:p>
        </w:tc>
        <w:tc>
          <w:tcPr>
            <w:tcW w:w="1544" w:type="dxa"/>
            <w:vAlign w:val="center"/>
          </w:tcPr>
          <w:p w14:paraId="731360F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20.15.31.80.00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97ABDB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55F9DC08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F909DE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A061B0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Svi PI-Z obrasci za Petrokemija d.d. (PC Proizvodnja gnojiva)</w:t>
            </w:r>
          </w:p>
        </w:tc>
        <w:tc>
          <w:tcPr>
            <w:tcW w:w="1544" w:type="dxa"/>
            <w:vAlign w:val="center"/>
          </w:tcPr>
          <w:p w14:paraId="2746D3C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33727AC" w14:textId="0F7ADBA4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80515F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80515F" w:rsidRPr="009C43A0" w14:paraId="3D6C6CFB" w14:textId="77777777" w:rsidTr="005A3634">
        <w:trPr>
          <w:trHeight w:val="59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D7B03F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čađe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4B5A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Ugljik (ugljena čađa i ostali oblici ugljika, d. n.)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3C9E97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20.13.21.30.00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D4DB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76BAD89D" w14:textId="77777777" w:rsidTr="005A3634">
        <w:trPr>
          <w:trHeight w:val="62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DB5E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6F9F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Svi PI-Z obrasci za Petrokemija d.d.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7BF426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4526B" w14:textId="410C1FF7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80515F" w:rsidRPr="009C43A0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80515F" w:rsidRPr="009C43A0" w14:paraId="4F8A31B4" w14:textId="77777777" w:rsidTr="005A3634">
        <w:trPr>
          <w:trHeight w:val="419"/>
        </w:trPr>
        <w:tc>
          <w:tcPr>
            <w:tcW w:w="1985" w:type="dxa"/>
            <w:vAlign w:val="center"/>
          </w:tcPr>
          <w:p w14:paraId="7915081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klora</w:t>
            </w:r>
          </w:p>
        </w:tc>
        <w:tc>
          <w:tcPr>
            <w:tcW w:w="4394" w:type="dxa"/>
            <w:vAlign w:val="center"/>
          </w:tcPr>
          <w:p w14:paraId="36E3C9A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Klor (t)</w:t>
            </w:r>
          </w:p>
          <w:p w14:paraId="5BBBABD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49BB217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 xml:space="preserve">Ukoliko se proizvod proizvodi potrebni su podaci za niz najranije od 1990. </w:t>
            </w:r>
            <w:r w:rsidR="00910E05">
              <w:rPr>
                <w:rFonts w:cs="Times New Roman"/>
                <w:i/>
                <w:sz w:val="20"/>
                <w:szCs w:val="20"/>
              </w:rPr>
              <w:t>g.</w:t>
            </w:r>
            <w:r w:rsidRPr="009C43A0">
              <w:rPr>
                <w:rFonts w:cs="Times New Roman"/>
                <w:i/>
                <w:sz w:val="20"/>
                <w:szCs w:val="20"/>
              </w:rPr>
              <w:t xml:space="preserve"> ili od godine početka proizvodnje naovamo.</w:t>
            </w:r>
          </w:p>
        </w:tc>
        <w:tc>
          <w:tcPr>
            <w:tcW w:w="1544" w:type="dxa"/>
            <w:vAlign w:val="center"/>
          </w:tcPr>
          <w:p w14:paraId="2B003A23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20.13.21.11.00</w:t>
            </w:r>
          </w:p>
        </w:tc>
        <w:tc>
          <w:tcPr>
            <w:tcW w:w="1302" w:type="dxa"/>
            <w:vAlign w:val="center"/>
          </w:tcPr>
          <w:p w14:paraId="42C30B0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0B749D" w:rsidRPr="009C43A0" w14:paraId="1E214ED4" w14:textId="77777777" w:rsidTr="005A3634">
        <w:trPr>
          <w:trHeight w:val="419"/>
        </w:trPr>
        <w:tc>
          <w:tcPr>
            <w:tcW w:w="1985" w:type="dxa"/>
            <w:vAlign w:val="center"/>
          </w:tcPr>
          <w:p w14:paraId="03A1A867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1,2 dikloretana (etilen-diklorid)</w:t>
            </w:r>
          </w:p>
        </w:tc>
        <w:tc>
          <w:tcPr>
            <w:tcW w:w="4394" w:type="dxa"/>
            <w:vAlign w:val="center"/>
          </w:tcPr>
          <w:p w14:paraId="6BC61B02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1.2-dikloretan (etilen-diklorid) (t)</w:t>
            </w:r>
          </w:p>
        </w:tc>
        <w:tc>
          <w:tcPr>
            <w:tcW w:w="1544" w:type="dxa"/>
            <w:vAlign w:val="center"/>
          </w:tcPr>
          <w:p w14:paraId="2A070048" w14:textId="77777777" w:rsidR="000B749D" w:rsidRPr="009C43A0" w:rsidRDefault="000B749D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20.14.13.53.00</w:t>
            </w:r>
          </w:p>
        </w:tc>
        <w:tc>
          <w:tcPr>
            <w:tcW w:w="1302" w:type="dxa"/>
            <w:vAlign w:val="center"/>
          </w:tcPr>
          <w:p w14:paraId="69A29B00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57B5299D" w14:textId="77777777" w:rsidTr="005A3634">
        <w:trPr>
          <w:trHeight w:val="419"/>
        </w:trPr>
        <w:tc>
          <w:tcPr>
            <w:tcW w:w="1985" w:type="dxa"/>
            <w:vAlign w:val="center"/>
          </w:tcPr>
          <w:p w14:paraId="7ED9F03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vinil-klorida</w:t>
            </w:r>
          </w:p>
        </w:tc>
        <w:tc>
          <w:tcPr>
            <w:tcW w:w="4394" w:type="dxa"/>
            <w:vAlign w:val="center"/>
          </w:tcPr>
          <w:p w14:paraId="09E10F41" w14:textId="77777777" w:rsidR="0080515F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Vinil-klorid (kloretilen) (t)</w:t>
            </w:r>
          </w:p>
        </w:tc>
        <w:tc>
          <w:tcPr>
            <w:tcW w:w="1544" w:type="dxa"/>
            <w:vAlign w:val="center"/>
          </w:tcPr>
          <w:p w14:paraId="1A12D69B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20.14.13.71.00</w:t>
            </w:r>
          </w:p>
        </w:tc>
        <w:tc>
          <w:tcPr>
            <w:tcW w:w="1302" w:type="dxa"/>
            <w:vAlign w:val="center"/>
          </w:tcPr>
          <w:p w14:paraId="5FBFAF4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0B749D" w:rsidRPr="009C43A0" w14:paraId="455A6622" w14:textId="77777777" w:rsidTr="005A3634">
        <w:trPr>
          <w:trHeight w:val="419"/>
        </w:trPr>
        <w:tc>
          <w:tcPr>
            <w:tcW w:w="1985" w:type="dxa"/>
            <w:vAlign w:val="center"/>
          </w:tcPr>
          <w:p w14:paraId="5C0A438D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etilena</w:t>
            </w:r>
          </w:p>
        </w:tc>
        <w:tc>
          <w:tcPr>
            <w:tcW w:w="4394" w:type="dxa"/>
            <w:vAlign w:val="center"/>
          </w:tcPr>
          <w:p w14:paraId="10CE580F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>tilen (t)</w:t>
            </w:r>
          </w:p>
        </w:tc>
        <w:tc>
          <w:tcPr>
            <w:tcW w:w="1544" w:type="dxa"/>
            <w:vAlign w:val="center"/>
          </w:tcPr>
          <w:p w14:paraId="5714F723" w14:textId="77777777" w:rsidR="000B749D" w:rsidRPr="009C43A0" w:rsidRDefault="000B749D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20.14.11.30.00</w:t>
            </w:r>
          </w:p>
        </w:tc>
        <w:tc>
          <w:tcPr>
            <w:tcW w:w="1302" w:type="dxa"/>
            <w:vAlign w:val="center"/>
          </w:tcPr>
          <w:p w14:paraId="5A59E2B0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0B749D" w:rsidRPr="009C43A0" w14:paraId="29A1B051" w14:textId="77777777" w:rsidTr="005A3634">
        <w:trPr>
          <w:trHeight w:val="423"/>
        </w:trPr>
        <w:tc>
          <w:tcPr>
            <w:tcW w:w="1985" w:type="dxa"/>
            <w:vAlign w:val="center"/>
          </w:tcPr>
          <w:p w14:paraId="380D0B48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propilena</w:t>
            </w:r>
          </w:p>
        </w:tc>
        <w:tc>
          <w:tcPr>
            <w:tcW w:w="4394" w:type="dxa"/>
            <w:vAlign w:val="center"/>
          </w:tcPr>
          <w:p w14:paraId="67769655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9C43A0">
              <w:rPr>
                <w:rFonts w:cs="Times New Roman"/>
                <w:sz w:val="20"/>
                <w:szCs w:val="20"/>
              </w:rPr>
              <w:t>ropen (propilen) (t)</w:t>
            </w:r>
          </w:p>
        </w:tc>
        <w:tc>
          <w:tcPr>
            <w:tcW w:w="1544" w:type="dxa"/>
            <w:vAlign w:val="center"/>
          </w:tcPr>
          <w:p w14:paraId="4B72182A" w14:textId="77777777" w:rsidR="000B749D" w:rsidRPr="009C43A0" w:rsidRDefault="000B749D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20.14.11.40.00</w:t>
            </w:r>
          </w:p>
        </w:tc>
        <w:tc>
          <w:tcPr>
            <w:tcW w:w="1302" w:type="dxa"/>
            <w:vAlign w:val="center"/>
          </w:tcPr>
          <w:p w14:paraId="7315E290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1622A956" w14:textId="77777777" w:rsidTr="005A3634">
        <w:tc>
          <w:tcPr>
            <w:tcW w:w="1985" w:type="dxa"/>
            <w:vMerge w:val="restart"/>
            <w:vAlign w:val="center"/>
          </w:tcPr>
          <w:p w14:paraId="3AF5CC9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polietilena</w:t>
            </w:r>
          </w:p>
        </w:tc>
        <w:tc>
          <w:tcPr>
            <w:tcW w:w="4394" w:type="dxa"/>
            <w:vAlign w:val="center"/>
          </w:tcPr>
          <w:p w14:paraId="02B6D3C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Linearni polietilen specifične težine &lt; 0,94, u primarnim oblicima (t)</w:t>
            </w:r>
          </w:p>
        </w:tc>
        <w:tc>
          <w:tcPr>
            <w:tcW w:w="1544" w:type="dxa"/>
            <w:vAlign w:val="center"/>
          </w:tcPr>
          <w:p w14:paraId="3AE6B2F0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20.16.10.35.00</w:t>
            </w:r>
          </w:p>
        </w:tc>
        <w:tc>
          <w:tcPr>
            <w:tcW w:w="1302" w:type="dxa"/>
            <w:vAlign w:val="center"/>
          </w:tcPr>
          <w:p w14:paraId="3F6B658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06498BE2" w14:textId="77777777" w:rsidTr="005A3634">
        <w:tc>
          <w:tcPr>
            <w:tcW w:w="1985" w:type="dxa"/>
            <w:vMerge/>
            <w:vAlign w:val="center"/>
          </w:tcPr>
          <w:p w14:paraId="4AC7120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20C2CF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Polietilen specifične težine &lt; 0,94, u primarnim oblicima (isključujući linearni) (t)</w:t>
            </w:r>
          </w:p>
        </w:tc>
        <w:tc>
          <w:tcPr>
            <w:tcW w:w="1544" w:type="dxa"/>
            <w:vAlign w:val="center"/>
          </w:tcPr>
          <w:p w14:paraId="38264BC3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20.16.10.39.00</w:t>
            </w:r>
          </w:p>
        </w:tc>
        <w:tc>
          <w:tcPr>
            <w:tcW w:w="1302" w:type="dxa"/>
            <w:vAlign w:val="center"/>
          </w:tcPr>
          <w:p w14:paraId="3035429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27808332" w14:textId="77777777" w:rsidTr="005A3634">
        <w:tc>
          <w:tcPr>
            <w:tcW w:w="1985" w:type="dxa"/>
            <w:vMerge/>
            <w:vAlign w:val="center"/>
          </w:tcPr>
          <w:p w14:paraId="4E88007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286CB3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Polietilen specifične težine &gt;= 0,94, u primarnim oblicima (t)</w:t>
            </w:r>
          </w:p>
        </w:tc>
        <w:tc>
          <w:tcPr>
            <w:tcW w:w="1544" w:type="dxa"/>
            <w:vAlign w:val="center"/>
          </w:tcPr>
          <w:p w14:paraId="182FE696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20.16.10.50.00</w:t>
            </w:r>
          </w:p>
        </w:tc>
        <w:tc>
          <w:tcPr>
            <w:tcW w:w="1302" w:type="dxa"/>
            <w:vAlign w:val="center"/>
          </w:tcPr>
          <w:p w14:paraId="00ADD2E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066BA9D2" w14:textId="77777777" w:rsidTr="005A3634">
        <w:tc>
          <w:tcPr>
            <w:tcW w:w="1985" w:type="dxa"/>
            <w:vMerge w:val="restart"/>
            <w:vAlign w:val="center"/>
          </w:tcPr>
          <w:p w14:paraId="0835CD2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polivinil-klorida</w:t>
            </w:r>
          </w:p>
        </w:tc>
        <w:tc>
          <w:tcPr>
            <w:tcW w:w="4394" w:type="dxa"/>
            <w:vAlign w:val="center"/>
          </w:tcPr>
          <w:p w14:paraId="130B90F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Polivinil-klorid, nepomiješan s drugim tvarima, u primarnim oblicima</w:t>
            </w:r>
          </w:p>
        </w:tc>
        <w:tc>
          <w:tcPr>
            <w:tcW w:w="1544" w:type="dxa"/>
            <w:vAlign w:val="center"/>
          </w:tcPr>
          <w:p w14:paraId="3DC6373A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20.16.30.10.00</w:t>
            </w:r>
          </w:p>
        </w:tc>
        <w:tc>
          <w:tcPr>
            <w:tcW w:w="1302" w:type="dxa"/>
            <w:vAlign w:val="center"/>
          </w:tcPr>
          <w:p w14:paraId="7841912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0661C451" w14:textId="77777777" w:rsidTr="005A3634">
        <w:tc>
          <w:tcPr>
            <w:tcW w:w="1985" w:type="dxa"/>
            <w:vMerge/>
            <w:vAlign w:val="center"/>
          </w:tcPr>
          <w:p w14:paraId="6B5E869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45D927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Neplastificirani polivinil klorid pomiješan s drugim tvarima, u primarnim oblicima(t)</w:t>
            </w:r>
          </w:p>
        </w:tc>
        <w:tc>
          <w:tcPr>
            <w:tcW w:w="1544" w:type="dxa"/>
            <w:vAlign w:val="center"/>
          </w:tcPr>
          <w:p w14:paraId="34C8A9C9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20.16.30.23.00</w:t>
            </w:r>
          </w:p>
        </w:tc>
        <w:tc>
          <w:tcPr>
            <w:tcW w:w="1302" w:type="dxa"/>
            <w:vAlign w:val="center"/>
          </w:tcPr>
          <w:p w14:paraId="1126539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284C8776" w14:textId="77777777" w:rsidTr="005A3634">
        <w:tc>
          <w:tcPr>
            <w:tcW w:w="1985" w:type="dxa"/>
            <w:vMerge/>
            <w:vAlign w:val="center"/>
          </w:tcPr>
          <w:p w14:paraId="6FB4FF9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DBE051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Plastificirani polivinil klorid pomiješan s drugim tvarima, u primarnim oblicima (t)</w:t>
            </w:r>
          </w:p>
        </w:tc>
        <w:tc>
          <w:tcPr>
            <w:tcW w:w="1544" w:type="dxa"/>
            <w:vAlign w:val="center"/>
          </w:tcPr>
          <w:p w14:paraId="4DD731D4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20.16.30.25.00</w:t>
            </w:r>
          </w:p>
        </w:tc>
        <w:tc>
          <w:tcPr>
            <w:tcW w:w="1302" w:type="dxa"/>
            <w:vAlign w:val="center"/>
          </w:tcPr>
          <w:p w14:paraId="539F7B5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7094E09A" w14:textId="77777777" w:rsidTr="005A3634">
        <w:trPr>
          <w:trHeight w:val="359"/>
        </w:trPr>
        <w:tc>
          <w:tcPr>
            <w:tcW w:w="1985" w:type="dxa"/>
            <w:vAlign w:val="center"/>
          </w:tcPr>
          <w:p w14:paraId="1AF58A3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polipropilena</w:t>
            </w:r>
          </w:p>
        </w:tc>
        <w:tc>
          <w:tcPr>
            <w:tcW w:w="4394" w:type="dxa"/>
            <w:vAlign w:val="center"/>
          </w:tcPr>
          <w:p w14:paraId="58C348D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Polipropilen, u primarnim oblicima (t)</w:t>
            </w:r>
          </w:p>
        </w:tc>
        <w:tc>
          <w:tcPr>
            <w:tcW w:w="1544" w:type="dxa"/>
            <w:vAlign w:val="center"/>
          </w:tcPr>
          <w:p w14:paraId="56CE9EDF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20.16.51.30.00</w:t>
            </w:r>
          </w:p>
        </w:tc>
        <w:tc>
          <w:tcPr>
            <w:tcW w:w="1302" w:type="dxa"/>
            <w:vAlign w:val="center"/>
          </w:tcPr>
          <w:p w14:paraId="4FB1BC6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4E83CBF4" w14:textId="77777777" w:rsidTr="005A3634">
        <w:trPr>
          <w:trHeight w:val="39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796E7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stirena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F8F316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Stiren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3663CE3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20.14.12.50.00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343ACAD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04070FCF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3E8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polistirena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E10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Ekspandirani polistiren, u primarnim oblicima (t)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28B9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20.16.20.35.00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2BF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51040F53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209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F0A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Polistiren, u primarnim oblicima (isključujući ekspandirani polistiren) (t)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58E3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20.16.20.39.00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DFF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35EE30E7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C21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Proizvodnja akrilonitrilbutadienstirena (ABS)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A52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Kopolimeri akrilonitrilbutadienstirena (ABS), u primarnim oblicima (t)</w:t>
            </w:r>
          </w:p>
          <w:p w14:paraId="5B5296D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0A72AA5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0C9E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20.16.20.70.00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060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0B749D" w:rsidRPr="009C43A0" w14:paraId="3136BEF2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DE9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lateksa od sintetičkog kaučuka (stiren-butadien lateks; SB lateks)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1BC5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Lateks od sintetičkoga kaučuka (t)</w:t>
            </w:r>
          </w:p>
          <w:p w14:paraId="738409EA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2B7D3C70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53D9" w14:textId="77777777" w:rsidR="000B749D" w:rsidRPr="009C43A0" w:rsidRDefault="000B749D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20.17.10.50.00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B0C1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0B749D" w:rsidRPr="009C43A0" w14:paraId="7132DF15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13CC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sintetičkog kaučuka (stiren-butadien guma; SB guma)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3056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Sintetički kaučuk (isključujući lateks) (t)</w:t>
            </w:r>
          </w:p>
          <w:p w14:paraId="7E4701B2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0518FB2F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8F4BF" w14:textId="77777777" w:rsidR="000B749D" w:rsidRPr="009C43A0" w:rsidRDefault="000B749D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20.17.10.90.00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FF7B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0B749D" w:rsidRPr="009C43A0" w14:paraId="66A1B829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1AD2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etilen-oksida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BD3D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Oksiran (etilen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oksid) (t)</w:t>
            </w:r>
          </w:p>
          <w:p w14:paraId="18228390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7F1DD9D7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B0597" w14:textId="77777777" w:rsidR="000B749D" w:rsidRPr="009C43A0" w:rsidRDefault="000B749D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20.14.63.73.00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4EB0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4356C18B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F16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metanala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0DE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Metanal (formaldehid)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7338F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20.14.61.11.00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D574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2EA3919C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DBB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etilbenzena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F79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Etilbenzen (t)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4787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20.14.12.60.00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E08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bookmarkStart w:id="15" w:name="OLE_LINK3"/>
            <w:bookmarkStart w:id="16" w:name="OLE_LINK4"/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  <w:bookmarkEnd w:id="15"/>
            <w:bookmarkEnd w:id="16"/>
          </w:p>
        </w:tc>
      </w:tr>
      <w:tr w:rsidR="000B749D" w:rsidRPr="009C43A0" w14:paraId="230455BD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E856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anhidrida ftalne kiseline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FCD6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Anhidrid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ftalne kiseline; tereftalna kiselina i njezine soli (t)</w:t>
            </w:r>
          </w:p>
          <w:p w14:paraId="0DB69688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30B98B64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46B4" w14:textId="77777777" w:rsidR="000B749D" w:rsidRPr="009C43A0" w:rsidRDefault="000B749D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20.14.34.30.00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5D42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0B749D" w:rsidRPr="009C43A0" w14:paraId="0092D99B" w14:textId="77777777" w:rsidTr="005A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064E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akrilonitrila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C597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Akrilonitril (t)</w:t>
            </w:r>
          </w:p>
          <w:p w14:paraId="0898F106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6E632B60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lastRenderedPageBreak/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E48E" w14:textId="77777777" w:rsidR="000B749D" w:rsidRPr="009C43A0" w:rsidRDefault="000B749D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20.14.43.50.00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FDF7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107A2F9C" w14:textId="77777777" w:rsidTr="007840A4">
        <w:trPr>
          <w:trHeight w:val="397"/>
        </w:trPr>
        <w:tc>
          <w:tcPr>
            <w:tcW w:w="9225" w:type="dxa"/>
            <w:gridSpan w:val="4"/>
            <w:vAlign w:val="center"/>
          </w:tcPr>
          <w:p w14:paraId="1CB2BFF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NFR 2.C PROIZVODNJA METALA</w:t>
            </w:r>
          </w:p>
        </w:tc>
      </w:tr>
      <w:tr w:rsidR="0080515F" w:rsidRPr="009C43A0" w14:paraId="09E865F9" w14:textId="77777777" w:rsidTr="007840A4">
        <w:trPr>
          <w:trHeight w:val="397"/>
        </w:trPr>
        <w:tc>
          <w:tcPr>
            <w:tcW w:w="9225" w:type="dxa"/>
            <w:gridSpan w:val="4"/>
            <w:tcBorders>
              <w:bottom w:val="single" w:sz="4" w:space="0" w:color="auto"/>
            </w:tcBorders>
            <w:vAlign w:val="center"/>
          </w:tcPr>
          <w:p w14:paraId="3A81355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2.C.1 Proizvodnja željeza i čelika</w:t>
            </w:r>
          </w:p>
        </w:tc>
      </w:tr>
      <w:tr w:rsidR="000B749D" w:rsidRPr="009C43A0" w14:paraId="09888C8C" w14:textId="77777777" w:rsidTr="005A3634">
        <w:trPr>
          <w:trHeight w:val="173"/>
        </w:trPr>
        <w:tc>
          <w:tcPr>
            <w:tcW w:w="1985" w:type="dxa"/>
            <w:shd w:val="clear" w:color="auto" w:fill="auto"/>
            <w:vAlign w:val="center"/>
          </w:tcPr>
          <w:p w14:paraId="339CB9F4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čelika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969DD5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Čelik (t)</w:t>
            </w:r>
          </w:p>
        </w:tc>
        <w:tc>
          <w:tcPr>
            <w:tcW w:w="1544" w:type="dxa"/>
            <w:vAlign w:val="center"/>
          </w:tcPr>
          <w:p w14:paraId="1331C634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78D79DA" w14:textId="77777777" w:rsidR="000B749D" w:rsidRPr="009C43A0" w:rsidRDefault="000B749D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D85538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344DE5" w:rsidRPr="009C43A0" w14:paraId="0D5DC7F8" w14:textId="77777777" w:rsidTr="005A3634">
        <w:trPr>
          <w:trHeight w:val="53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6847D2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čelika – valjaonice (rolling mills)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C1EDA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Toplovaljani </w:t>
            </w:r>
            <w:r w:rsidRPr="00335292">
              <w:rPr>
                <w:rFonts w:cs="Times New Roman"/>
                <w:sz w:val="20"/>
                <w:szCs w:val="20"/>
              </w:rPr>
              <w:t>plosnati proizvodi od n</w:t>
            </w:r>
            <w:r>
              <w:rPr>
                <w:rFonts w:cs="Times New Roman"/>
                <w:sz w:val="20"/>
                <w:szCs w:val="20"/>
              </w:rPr>
              <w:t>elegiranog čelika, dalje neobrađ</w:t>
            </w:r>
            <w:r w:rsidRPr="00335292">
              <w:rPr>
                <w:rFonts w:cs="Times New Roman"/>
                <w:sz w:val="20"/>
                <w:szCs w:val="20"/>
              </w:rPr>
              <w:t>eni, širine &gt;= 600 mm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31C7DBA4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24.10.31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B41FB97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344DE5" w:rsidRPr="009C43A0" w14:paraId="500E5CFF" w14:textId="77777777" w:rsidTr="005A3634">
        <w:trPr>
          <w:trHeight w:val="461"/>
        </w:trPr>
        <w:tc>
          <w:tcPr>
            <w:tcW w:w="1985" w:type="dxa"/>
            <w:vMerge/>
            <w:shd w:val="clear" w:color="auto" w:fill="auto"/>
            <w:vAlign w:val="center"/>
          </w:tcPr>
          <w:p w14:paraId="61CD2F1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44F7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Toplovaljani </w:t>
            </w:r>
            <w:r w:rsidRPr="00335292">
              <w:rPr>
                <w:rFonts w:cs="Times New Roman"/>
                <w:sz w:val="20"/>
                <w:szCs w:val="20"/>
              </w:rPr>
              <w:t>plosnati proizvodi od n</w:t>
            </w:r>
            <w:r>
              <w:rPr>
                <w:rFonts w:cs="Times New Roman"/>
                <w:sz w:val="20"/>
                <w:szCs w:val="20"/>
              </w:rPr>
              <w:t>elegiranog čelika, dalje neobrađ</w:t>
            </w:r>
            <w:r w:rsidRPr="00335292">
              <w:rPr>
                <w:rFonts w:cs="Times New Roman"/>
                <w:sz w:val="20"/>
                <w:szCs w:val="20"/>
              </w:rPr>
              <w:t>eni, širine &lt; 600 mm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2FB92DFF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24.10.32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E265817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2A1C0011" w14:textId="77777777" w:rsidTr="005A3634">
        <w:trPr>
          <w:trHeight w:val="257"/>
        </w:trPr>
        <w:tc>
          <w:tcPr>
            <w:tcW w:w="1985" w:type="dxa"/>
            <w:vMerge/>
            <w:shd w:val="clear" w:color="auto" w:fill="auto"/>
            <w:vAlign w:val="center"/>
          </w:tcPr>
          <w:p w14:paraId="5212792E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9BFABAF" w14:textId="77777777" w:rsidR="00344DE5" w:rsidRPr="009C43A0" w:rsidDel="00CC41FD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Toplovaljani </w:t>
            </w:r>
            <w:r w:rsidRPr="00335292">
              <w:rPr>
                <w:rFonts w:cs="Times New Roman"/>
                <w:sz w:val="20"/>
                <w:szCs w:val="20"/>
              </w:rPr>
              <w:t>plosnati proizvodi od n</w:t>
            </w:r>
            <w:r>
              <w:rPr>
                <w:rFonts w:cs="Times New Roman"/>
                <w:sz w:val="20"/>
                <w:szCs w:val="20"/>
              </w:rPr>
              <w:t>ehrđajućeg čelika, dalje neobrađ</w:t>
            </w:r>
            <w:r w:rsidRPr="00335292">
              <w:rPr>
                <w:rFonts w:cs="Times New Roman"/>
                <w:sz w:val="20"/>
                <w:szCs w:val="20"/>
              </w:rPr>
              <w:t>eni, širine &gt;= 600 mm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392A2779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24.10.33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1393110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70046753" w14:textId="77777777" w:rsidTr="005A3634">
        <w:trPr>
          <w:trHeight w:val="337"/>
        </w:trPr>
        <w:tc>
          <w:tcPr>
            <w:tcW w:w="1985" w:type="dxa"/>
            <w:vMerge/>
            <w:shd w:val="clear" w:color="auto" w:fill="auto"/>
            <w:vAlign w:val="center"/>
          </w:tcPr>
          <w:p w14:paraId="0F3B4A12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095495C" w14:textId="77777777" w:rsidR="00344DE5" w:rsidRPr="009C43A0" w:rsidDel="00CC41FD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Toplovaljani </w:t>
            </w:r>
            <w:r w:rsidRPr="00335292">
              <w:rPr>
                <w:rFonts w:cs="Times New Roman"/>
                <w:sz w:val="20"/>
                <w:szCs w:val="20"/>
              </w:rPr>
              <w:t>plosnati proizvodi od n</w:t>
            </w:r>
            <w:r>
              <w:rPr>
                <w:rFonts w:cs="Times New Roman"/>
                <w:sz w:val="20"/>
                <w:szCs w:val="20"/>
              </w:rPr>
              <w:t>ehrđajućeg čelika, dalje neobrađ</w:t>
            </w:r>
            <w:r w:rsidRPr="00335292">
              <w:rPr>
                <w:rFonts w:cs="Times New Roman"/>
                <w:sz w:val="20"/>
                <w:szCs w:val="20"/>
              </w:rPr>
              <w:t>eni, širine &lt; 600 mm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2A2C50CC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24.10.34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1247E0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5A17909E" w14:textId="77777777" w:rsidTr="005A3634">
        <w:trPr>
          <w:trHeight w:val="545"/>
        </w:trPr>
        <w:tc>
          <w:tcPr>
            <w:tcW w:w="1985" w:type="dxa"/>
            <w:vMerge/>
            <w:shd w:val="clear" w:color="auto" w:fill="auto"/>
            <w:vAlign w:val="center"/>
          </w:tcPr>
          <w:p w14:paraId="73FCDA9B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65B50A3" w14:textId="77777777" w:rsidR="00344DE5" w:rsidRPr="009C43A0" w:rsidDel="00CC41FD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Toplovaljani </w:t>
            </w:r>
            <w:r w:rsidRPr="00335292">
              <w:rPr>
                <w:rFonts w:cs="Times New Roman"/>
                <w:sz w:val="20"/>
                <w:szCs w:val="20"/>
              </w:rPr>
              <w:t>plosnati proizvodi od ostalih</w:t>
            </w:r>
            <w:r>
              <w:rPr>
                <w:rFonts w:cs="Times New Roman"/>
                <w:sz w:val="20"/>
                <w:szCs w:val="20"/>
              </w:rPr>
              <w:t xml:space="preserve"> legiranih čelika, dalje neobrađ</w:t>
            </w:r>
            <w:r w:rsidRPr="00335292">
              <w:rPr>
                <w:rFonts w:cs="Times New Roman"/>
                <w:sz w:val="20"/>
                <w:szCs w:val="20"/>
              </w:rPr>
              <w:t>eni, širine &gt;= 600 mm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38315F72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24.10.35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927774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4BBB0AAF" w14:textId="77777777" w:rsidTr="005A3634">
        <w:trPr>
          <w:trHeight w:val="306"/>
        </w:trPr>
        <w:tc>
          <w:tcPr>
            <w:tcW w:w="1985" w:type="dxa"/>
            <w:vMerge/>
            <w:shd w:val="clear" w:color="auto" w:fill="auto"/>
            <w:vAlign w:val="center"/>
          </w:tcPr>
          <w:p w14:paraId="5513F595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9C13C74" w14:textId="77777777" w:rsidR="00344DE5" w:rsidRPr="009C43A0" w:rsidDel="00CC41FD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Toplovaljani </w:t>
            </w:r>
            <w:r w:rsidRPr="00335292">
              <w:rPr>
                <w:rFonts w:cs="Times New Roman"/>
                <w:sz w:val="20"/>
                <w:szCs w:val="20"/>
              </w:rPr>
              <w:t>plosnati proizvodi od ostalih</w:t>
            </w:r>
            <w:r>
              <w:rPr>
                <w:rFonts w:cs="Times New Roman"/>
                <w:sz w:val="20"/>
                <w:szCs w:val="20"/>
              </w:rPr>
              <w:t xml:space="preserve"> legiranih čelika, dalje neobrađ</w:t>
            </w:r>
            <w:r w:rsidRPr="00335292">
              <w:rPr>
                <w:rFonts w:cs="Times New Roman"/>
                <w:sz w:val="20"/>
                <w:szCs w:val="20"/>
              </w:rPr>
              <w:t>eni, širine &lt; 600 mm (isključujući proizvode od silicijskog elektročelika)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05391A7E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24.10.36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AB9FA0F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011F510E" w14:textId="77777777" w:rsidTr="005A3634">
        <w:trPr>
          <w:trHeight w:val="205"/>
        </w:trPr>
        <w:tc>
          <w:tcPr>
            <w:tcW w:w="1985" w:type="dxa"/>
            <w:vMerge/>
            <w:shd w:val="clear" w:color="auto" w:fill="auto"/>
            <w:vAlign w:val="center"/>
          </w:tcPr>
          <w:p w14:paraId="6195B184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6C7FBE8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Hladnovaljani </w:t>
            </w:r>
            <w:r w:rsidRPr="00335292">
              <w:rPr>
                <w:rFonts w:cs="Times New Roman"/>
                <w:sz w:val="20"/>
                <w:szCs w:val="20"/>
              </w:rPr>
              <w:t>plosnati proizvodi od n</w:t>
            </w:r>
            <w:r>
              <w:rPr>
                <w:rFonts w:cs="Times New Roman"/>
                <w:sz w:val="20"/>
                <w:szCs w:val="20"/>
              </w:rPr>
              <w:t>elegiranog čelika, dalje neobrađ</w:t>
            </w:r>
            <w:r w:rsidRPr="00335292">
              <w:rPr>
                <w:rFonts w:cs="Times New Roman"/>
                <w:sz w:val="20"/>
                <w:szCs w:val="20"/>
              </w:rPr>
              <w:t>eni, širine &gt;= 600 mm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0117BCCA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24.10.41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6B24C21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7D00F211" w14:textId="77777777" w:rsidTr="005A3634">
        <w:trPr>
          <w:trHeight w:val="285"/>
        </w:trPr>
        <w:tc>
          <w:tcPr>
            <w:tcW w:w="1985" w:type="dxa"/>
            <w:vMerge/>
            <w:shd w:val="clear" w:color="auto" w:fill="auto"/>
            <w:vAlign w:val="center"/>
          </w:tcPr>
          <w:p w14:paraId="29753481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06C13B8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Hladnovaljani </w:t>
            </w:r>
            <w:r w:rsidRPr="00335292">
              <w:rPr>
                <w:rFonts w:cs="Times New Roman"/>
                <w:sz w:val="20"/>
                <w:szCs w:val="20"/>
              </w:rPr>
              <w:t>plosnati proizvodi od nehrđajućeg čelik</w:t>
            </w:r>
            <w:r>
              <w:rPr>
                <w:rFonts w:cs="Times New Roman"/>
                <w:sz w:val="20"/>
                <w:szCs w:val="20"/>
              </w:rPr>
              <w:t>a, dalje neobrađ</w:t>
            </w:r>
            <w:r w:rsidRPr="00335292">
              <w:rPr>
                <w:rFonts w:cs="Times New Roman"/>
                <w:sz w:val="20"/>
                <w:szCs w:val="20"/>
              </w:rPr>
              <w:t>eni, širine &gt;= 600 mm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1D3D2ED2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24.10.42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F39F1E0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492AB598" w14:textId="77777777" w:rsidTr="005A3634">
        <w:trPr>
          <w:trHeight w:val="306"/>
        </w:trPr>
        <w:tc>
          <w:tcPr>
            <w:tcW w:w="1985" w:type="dxa"/>
            <w:vMerge/>
            <w:shd w:val="clear" w:color="auto" w:fill="auto"/>
            <w:vAlign w:val="center"/>
          </w:tcPr>
          <w:p w14:paraId="28537242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453200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Hladnovaljani </w:t>
            </w:r>
            <w:r w:rsidRPr="00074F4E">
              <w:rPr>
                <w:rFonts w:cs="Times New Roman"/>
                <w:sz w:val="20"/>
                <w:szCs w:val="20"/>
              </w:rPr>
              <w:t>plosnati proizvodi od ostalih</w:t>
            </w:r>
            <w:r>
              <w:rPr>
                <w:rFonts w:cs="Times New Roman"/>
                <w:sz w:val="20"/>
                <w:szCs w:val="20"/>
              </w:rPr>
              <w:t xml:space="preserve"> legiranih čelika, dalje neobrađ</w:t>
            </w:r>
            <w:r w:rsidRPr="00074F4E">
              <w:rPr>
                <w:rFonts w:cs="Times New Roman"/>
                <w:sz w:val="20"/>
                <w:szCs w:val="20"/>
              </w:rPr>
              <w:t>eni, širine &gt;= 600 mm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24005C0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24.10.43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CD81858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30DACBE5" w14:textId="77777777" w:rsidTr="005A3634">
        <w:trPr>
          <w:trHeight w:val="166"/>
        </w:trPr>
        <w:tc>
          <w:tcPr>
            <w:tcW w:w="1985" w:type="dxa"/>
            <w:vMerge/>
            <w:shd w:val="clear" w:color="auto" w:fill="auto"/>
            <w:vAlign w:val="center"/>
          </w:tcPr>
          <w:p w14:paraId="068568F4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181F39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Toplovaljan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 xml:space="preserve"> žic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 xml:space="preserve"> i šipke u nepravilno namotanim kolutima, od nelegiranog čelika (t)</w:t>
            </w:r>
          </w:p>
        </w:tc>
        <w:tc>
          <w:tcPr>
            <w:tcW w:w="1544" w:type="dxa"/>
            <w:vAlign w:val="center"/>
          </w:tcPr>
          <w:p w14:paraId="0372AB99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24.10.61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12DB08C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0B5A99D1" w14:textId="77777777" w:rsidTr="005A3634">
        <w:trPr>
          <w:trHeight w:val="695"/>
        </w:trPr>
        <w:tc>
          <w:tcPr>
            <w:tcW w:w="1985" w:type="dxa"/>
            <w:vMerge/>
            <w:shd w:val="clear" w:color="auto" w:fill="auto"/>
            <w:vAlign w:val="center"/>
          </w:tcPr>
          <w:p w14:paraId="54CCCC48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FC5D9EB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74F4E">
              <w:rPr>
                <w:rFonts w:cs="Times New Roman"/>
                <w:sz w:val="20"/>
                <w:szCs w:val="20"/>
              </w:rPr>
              <w:t>Ostale žice i šipke od čelika, toplovaljane, toplovu</w:t>
            </w:r>
            <w:r>
              <w:rPr>
                <w:rFonts w:cs="Times New Roman"/>
                <w:sz w:val="20"/>
                <w:szCs w:val="20"/>
              </w:rPr>
              <w:t>č</w:t>
            </w:r>
            <w:r w:rsidRPr="00074F4E">
              <w:rPr>
                <w:rFonts w:cs="Times New Roman"/>
                <w:sz w:val="20"/>
                <w:szCs w:val="20"/>
              </w:rPr>
              <w:t>ene ili toploistiskivane i dalje neobra</w:t>
            </w:r>
            <w:r>
              <w:rPr>
                <w:rFonts w:cs="Times New Roman"/>
                <w:sz w:val="20"/>
                <w:szCs w:val="20"/>
              </w:rPr>
              <w:t>đ</w:t>
            </w:r>
            <w:r w:rsidRPr="00074F4E">
              <w:rPr>
                <w:rFonts w:cs="Times New Roman"/>
                <w:sz w:val="20"/>
                <w:szCs w:val="20"/>
              </w:rPr>
              <w:t>ene, uključujući one usukane poslije valjanja</w:t>
            </w:r>
            <w:r w:rsidRPr="009C43A0">
              <w:rPr>
                <w:rFonts w:cs="Times New Roman"/>
                <w:sz w:val="20"/>
                <w:szCs w:val="20"/>
              </w:rPr>
              <w:t xml:space="preserve"> (t) </w:t>
            </w:r>
          </w:p>
        </w:tc>
        <w:tc>
          <w:tcPr>
            <w:tcW w:w="1544" w:type="dxa"/>
            <w:vAlign w:val="center"/>
          </w:tcPr>
          <w:p w14:paraId="7445FE8F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24.10.62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C43AD42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4A0384D3" w14:textId="77777777" w:rsidTr="005A3634">
        <w:trPr>
          <w:trHeight w:val="389"/>
        </w:trPr>
        <w:tc>
          <w:tcPr>
            <w:tcW w:w="1985" w:type="dxa"/>
            <w:vMerge/>
            <w:shd w:val="clear" w:color="auto" w:fill="auto"/>
            <w:vAlign w:val="center"/>
          </w:tcPr>
          <w:p w14:paraId="2DCB9C6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73CCF98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Toplovaljan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 xml:space="preserve"> žic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 xml:space="preserve"> i šipke, u nepravilno namotanim kolutima, od nehrđajućeg čelika (t) </w:t>
            </w:r>
          </w:p>
        </w:tc>
        <w:tc>
          <w:tcPr>
            <w:tcW w:w="1544" w:type="dxa"/>
            <w:vAlign w:val="center"/>
          </w:tcPr>
          <w:p w14:paraId="72F4FDCA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24.10.63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BB92D1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5D77B4B6" w14:textId="77777777" w:rsidTr="005A3634">
        <w:trPr>
          <w:trHeight w:val="695"/>
        </w:trPr>
        <w:tc>
          <w:tcPr>
            <w:tcW w:w="1985" w:type="dxa"/>
            <w:vMerge/>
            <w:shd w:val="clear" w:color="auto" w:fill="auto"/>
            <w:vAlign w:val="center"/>
          </w:tcPr>
          <w:p w14:paraId="040B78B5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227A5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 xml:space="preserve"> žic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 xml:space="preserve"> i šipke od nehrđajućeg čelika, toplovaljane, toplovučene i toploistiskivane</w:t>
            </w:r>
            <w:r>
              <w:rPr>
                <w:rFonts w:cs="Times New Roman"/>
                <w:sz w:val="20"/>
                <w:szCs w:val="20"/>
              </w:rPr>
              <w:t xml:space="preserve"> i dalje neobrađene</w:t>
            </w:r>
            <w:r w:rsidRPr="009C43A0">
              <w:rPr>
                <w:rFonts w:cs="Times New Roman"/>
                <w:sz w:val="20"/>
                <w:szCs w:val="20"/>
              </w:rPr>
              <w:t>, uključujući one usukane poslije valjanja (t)</w:t>
            </w:r>
          </w:p>
        </w:tc>
        <w:tc>
          <w:tcPr>
            <w:tcW w:w="1544" w:type="dxa"/>
            <w:vAlign w:val="center"/>
          </w:tcPr>
          <w:p w14:paraId="10BD2DFC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24.10.64 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499DB1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5AFD2FA3" w14:textId="77777777" w:rsidTr="005A3634">
        <w:trPr>
          <w:trHeight w:val="306"/>
        </w:trPr>
        <w:tc>
          <w:tcPr>
            <w:tcW w:w="1985" w:type="dxa"/>
            <w:vMerge/>
            <w:shd w:val="clear" w:color="auto" w:fill="auto"/>
            <w:vAlign w:val="center"/>
          </w:tcPr>
          <w:p w14:paraId="545C8767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CC359B9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Toplovaljan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 xml:space="preserve"> žic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 xml:space="preserve"> i šipke, u nepravilno namotanim kolutima, od ostal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legiran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čelika (t)  </w:t>
            </w:r>
          </w:p>
        </w:tc>
        <w:tc>
          <w:tcPr>
            <w:tcW w:w="1544" w:type="dxa"/>
            <w:vAlign w:val="center"/>
          </w:tcPr>
          <w:p w14:paraId="6D561035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24.10.65 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9B8A0CA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32E4FC3C" w14:textId="77777777" w:rsidTr="005A3634">
        <w:trPr>
          <w:trHeight w:val="290"/>
        </w:trPr>
        <w:tc>
          <w:tcPr>
            <w:tcW w:w="1985" w:type="dxa"/>
            <w:vMerge/>
            <w:shd w:val="clear" w:color="auto" w:fill="auto"/>
            <w:vAlign w:val="center"/>
          </w:tcPr>
          <w:p w14:paraId="3E195A47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DA93C5E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74F4E">
              <w:rPr>
                <w:rFonts w:cs="Times New Roman"/>
                <w:sz w:val="20"/>
                <w:szCs w:val="20"/>
              </w:rPr>
              <w:t>Ostale žice i šipke od ostalih legiranih čelika, toplovaljane, toplovu</w:t>
            </w:r>
            <w:r>
              <w:rPr>
                <w:rFonts w:cs="Times New Roman"/>
                <w:sz w:val="20"/>
                <w:szCs w:val="20"/>
              </w:rPr>
              <w:t>č</w:t>
            </w:r>
            <w:r w:rsidRPr="00074F4E">
              <w:rPr>
                <w:rFonts w:cs="Times New Roman"/>
                <w:sz w:val="20"/>
                <w:szCs w:val="20"/>
              </w:rPr>
              <w:t xml:space="preserve">ene ili toploistiskivane i dalje </w:t>
            </w:r>
            <w:r w:rsidRPr="00074F4E">
              <w:rPr>
                <w:rFonts w:cs="Times New Roman"/>
                <w:sz w:val="20"/>
                <w:szCs w:val="20"/>
              </w:rPr>
              <w:lastRenderedPageBreak/>
              <w:t>neobra</w:t>
            </w:r>
            <w:r>
              <w:rPr>
                <w:rFonts w:cs="Times New Roman"/>
                <w:sz w:val="20"/>
                <w:szCs w:val="20"/>
              </w:rPr>
              <w:t>đ</w:t>
            </w:r>
            <w:r w:rsidRPr="00074F4E">
              <w:rPr>
                <w:rFonts w:cs="Times New Roman"/>
                <w:sz w:val="20"/>
                <w:szCs w:val="20"/>
              </w:rPr>
              <w:t>ene, uključujući one usukane poslije valjanja</w:t>
            </w:r>
            <w:r w:rsidRPr="00074F4E" w:rsidDel="00074F4E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107DD58B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24.10.66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675DE7B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00A50318" w14:textId="77777777" w:rsidTr="005A3634">
        <w:trPr>
          <w:trHeight w:val="553"/>
        </w:trPr>
        <w:tc>
          <w:tcPr>
            <w:tcW w:w="1985" w:type="dxa"/>
            <w:vMerge/>
            <w:shd w:val="clear" w:color="auto" w:fill="auto"/>
            <w:vAlign w:val="center"/>
          </w:tcPr>
          <w:p w14:paraId="15AD64B0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7FC7414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74F4E">
              <w:rPr>
                <w:rFonts w:cs="Times New Roman"/>
                <w:sz w:val="20"/>
                <w:szCs w:val="20"/>
              </w:rPr>
              <w:t>Cijevi, bešavne, koje se koristi za naftovode ili plinovode, od čelika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6AFDE952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24.20.11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9ECE8A0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7318C101" w14:textId="77777777" w:rsidTr="005A3634">
        <w:trPr>
          <w:trHeight w:val="695"/>
        </w:trPr>
        <w:tc>
          <w:tcPr>
            <w:tcW w:w="1985" w:type="dxa"/>
            <w:vMerge/>
            <w:shd w:val="clear" w:color="auto" w:fill="auto"/>
            <w:vAlign w:val="center"/>
          </w:tcPr>
          <w:p w14:paraId="55744F5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A14891B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Zaštitne, proizvodne i bušačke cijevi, </w:t>
            </w:r>
            <w:r>
              <w:rPr>
                <w:rFonts w:cs="Times New Roman"/>
                <w:sz w:val="20"/>
                <w:szCs w:val="20"/>
              </w:rPr>
              <w:t>koje</w:t>
            </w:r>
            <w:r w:rsidRPr="009C43A0">
              <w:rPr>
                <w:rFonts w:cs="Times New Roman"/>
                <w:sz w:val="20"/>
                <w:szCs w:val="20"/>
              </w:rPr>
              <w:t xml:space="preserve"> se koristi pri bušenju za dobivanje nafte ili plina, </w:t>
            </w:r>
            <w:r>
              <w:rPr>
                <w:rFonts w:cs="Times New Roman"/>
                <w:sz w:val="20"/>
                <w:szCs w:val="20"/>
              </w:rPr>
              <w:t xml:space="preserve">bešavne, </w:t>
            </w:r>
            <w:r w:rsidRPr="009C43A0">
              <w:rPr>
                <w:rFonts w:cs="Times New Roman"/>
                <w:sz w:val="20"/>
                <w:szCs w:val="20"/>
              </w:rPr>
              <w:t>od čelika (t)</w:t>
            </w:r>
          </w:p>
        </w:tc>
        <w:tc>
          <w:tcPr>
            <w:tcW w:w="1544" w:type="dxa"/>
            <w:vAlign w:val="center"/>
          </w:tcPr>
          <w:p w14:paraId="30DCC792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24.20.12 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0E1020F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11EEC3D3" w14:textId="77777777" w:rsidTr="005A3634">
        <w:trPr>
          <w:trHeight w:val="525"/>
        </w:trPr>
        <w:tc>
          <w:tcPr>
            <w:tcW w:w="1985" w:type="dxa"/>
            <w:vMerge/>
            <w:shd w:val="clear" w:color="auto" w:fill="auto"/>
            <w:vAlign w:val="center"/>
          </w:tcPr>
          <w:p w14:paraId="17B12F1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6926CF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Ostale cijevi, kružnoga poprečnog presjeka, od čelika (t)</w:t>
            </w:r>
          </w:p>
        </w:tc>
        <w:tc>
          <w:tcPr>
            <w:tcW w:w="1544" w:type="dxa"/>
            <w:vAlign w:val="center"/>
          </w:tcPr>
          <w:p w14:paraId="74027A4F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24.20.13 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E1B21DC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18806B45" w14:textId="77777777" w:rsidTr="005A3634">
        <w:trPr>
          <w:trHeight w:val="371"/>
        </w:trPr>
        <w:tc>
          <w:tcPr>
            <w:tcW w:w="1985" w:type="dxa"/>
            <w:vMerge/>
            <w:shd w:val="clear" w:color="auto" w:fill="auto"/>
            <w:vAlign w:val="center"/>
          </w:tcPr>
          <w:p w14:paraId="0FDB336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4F76F1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Cijevi nekružnoga poprečnog presjeka i šuplji profili, od čelika (t)</w:t>
            </w:r>
          </w:p>
        </w:tc>
        <w:tc>
          <w:tcPr>
            <w:tcW w:w="1544" w:type="dxa"/>
            <w:vAlign w:val="center"/>
          </w:tcPr>
          <w:p w14:paraId="6E92DFC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24.20.14 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3A0BD07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7BBEB1D3" w14:textId="77777777" w:rsidTr="005A3634">
        <w:trPr>
          <w:trHeight w:val="451"/>
        </w:trPr>
        <w:tc>
          <w:tcPr>
            <w:tcW w:w="1985" w:type="dxa"/>
            <w:vMerge/>
            <w:shd w:val="clear" w:color="auto" w:fill="auto"/>
            <w:vAlign w:val="center"/>
          </w:tcPr>
          <w:p w14:paraId="119FF29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02B1B85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Cijevi, zavarene, kružnoga poprečnog presjeka, vanjskog promjera </w:t>
            </w:r>
            <w:r>
              <w:rPr>
                <w:rFonts w:cs="Times New Roman"/>
                <w:sz w:val="20"/>
                <w:szCs w:val="20"/>
              </w:rPr>
              <w:t>&gt;</w:t>
            </w:r>
            <w:r w:rsidRPr="009C43A0">
              <w:rPr>
                <w:rFonts w:cs="Times New Roman"/>
                <w:sz w:val="20"/>
                <w:szCs w:val="20"/>
              </w:rPr>
              <w:t xml:space="preserve"> 406,4 mm, od čelika (t)</w:t>
            </w:r>
          </w:p>
        </w:tc>
        <w:tc>
          <w:tcPr>
            <w:tcW w:w="1544" w:type="dxa"/>
            <w:vAlign w:val="center"/>
          </w:tcPr>
          <w:p w14:paraId="50CB96C8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24.20.2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D644BDA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5646DB46" w14:textId="77777777" w:rsidTr="005A3634">
        <w:trPr>
          <w:trHeight w:val="164"/>
        </w:trPr>
        <w:tc>
          <w:tcPr>
            <w:tcW w:w="1985" w:type="dxa"/>
            <w:vMerge/>
            <w:shd w:val="clear" w:color="auto" w:fill="auto"/>
            <w:vAlign w:val="center"/>
          </w:tcPr>
          <w:p w14:paraId="5DB8DE5E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837999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Cijevi, vanjskog promjera </w:t>
            </w:r>
            <w:r w:rsidRPr="00074F4E">
              <w:rPr>
                <w:rFonts w:cs="Times New Roman"/>
                <w:sz w:val="20"/>
                <w:szCs w:val="20"/>
              </w:rPr>
              <w:t>&lt;=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406,4 mm, zavarene, od čelika (t)</w:t>
            </w:r>
          </w:p>
        </w:tc>
        <w:tc>
          <w:tcPr>
            <w:tcW w:w="1544" w:type="dxa"/>
            <w:vAlign w:val="center"/>
          </w:tcPr>
          <w:p w14:paraId="280BD660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24.20.3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92BF445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44DE5" w:rsidRPr="009C43A0" w14:paraId="5D1A27BC" w14:textId="77777777" w:rsidTr="007840A4">
        <w:trPr>
          <w:trHeight w:val="371"/>
        </w:trPr>
        <w:tc>
          <w:tcPr>
            <w:tcW w:w="9225" w:type="dxa"/>
            <w:gridSpan w:val="4"/>
            <w:shd w:val="clear" w:color="auto" w:fill="auto"/>
            <w:vAlign w:val="center"/>
          </w:tcPr>
          <w:p w14:paraId="7756EEF5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2.C.2 </w:t>
            </w:r>
            <w:r w:rsidRPr="00595C82">
              <w:rPr>
                <w:rFonts w:cs="Times New Roman"/>
                <w:sz w:val="20"/>
                <w:szCs w:val="20"/>
              </w:rPr>
              <w:t>Proizvodnja legura željeza</w:t>
            </w:r>
          </w:p>
        </w:tc>
      </w:tr>
      <w:tr w:rsidR="00344DE5" w:rsidRPr="009C43A0" w14:paraId="5EE955A3" w14:textId="77777777" w:rsidTr="005A3634">
        <w:trPr>
          <w:trHeight w:val="361"/>
        </w:trPr>
        <w:tc>
          <w:tcPr>
            <w:tcW w:w="1985" w:type="dxa"/>
            <w:shd w:val="clear" w:color="auto" w:fill="auto"/>
            <w:vAlign w:val="center"/>
          </w:tcPr>
          <w:p w14:paraId="4F734584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feromangana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3EBA37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Feromangan (t)</w:t>
            </w:r>
          </w:p>
        </w:tc>
        <w:tc>
          <w:tcPr>
            <w:tcW w:w="1544" w:type="dxa"/>
            <w:vAlign w:val="center"/>
          </w:tcPr>
          <w:p w14:paraId="457A7A9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6BEC071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344DE5" w:rsidRPr="009C43A0" w14:paraId="39D45C14" w14:textId="77777777" w:rsidTr="005A3634">
        <w:trPr>
          <w:trHeight w:val="427"/>
        </w:trPr>
        <w:tc>
          <w:tcPr>
            <w:tcW w:w="1985" w:type="dxa"/>
            <w:shd w:val="clear" w:color="auto" w:fill="auto"/>
            <w:vAlign w:val="center"/>
          </w:tcPr>
          <w:p w14:paraId="38873CF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ferosilikona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3A6EA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Ferosilikon (t)</w:t>
            </w:r>
          </w:p>
        </w:tc>
        <w:tc>
          <w:tcPr>
            <w:tcW w:w="1544" w:type="dxa"/>
            <w:vAlign w:val="center"/>
          </w:tcPr>
          <w:p w14:paraId="57B4BD5C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BD15C72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344DE5" w:rsidRPr="009C43A0" w14:paraId="7D8B0C26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22DD3CD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ferosilikomangana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74BCB5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Ferosilikomangan (t)</w:t>
            </w:r>
          </w:p>
        </w:tc>
        <w:tc>
          <w:tcPr>
            <w:tcW w:w="1544" w:type="dxa"/>
            <w:vAlign w:val="center"/>
          </w:tcPr>
          <w:p w14:paraId="45783E1A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0F336D3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344DE5" w:rsidRPr="009C43A0" w14:paraId="7C283E90" w14:textId="77777777" w:rsidTr="005A3634">
        <w:trPr>
          <w:trHeight w:val="148"/>
        </w:trPr>
        <w:tc>
          <w:tcPr>
            <w:tcW w:w="1985" w:type="dxa"/>
            <w:shd w:val="clear" w:color="auto" w:fill="auto"/>
            <w:vAlign w:val="center"/>
          </w:tcPr>
          <w:p w14:paraId="5A5E034A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ferokroma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B126E4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Ferokrom (t)</w:t>
            </w:r>
          </w:p>
        </w:tc>
        <w:tc>
          <w:tcPr>
            <w:tcW w:w="1544" w:type="dxa"/>
            <w:vAlign w:val="center"/>
          </w:tcPr>
          <w:p w14:paraId="1E2DE015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0FA44A4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344DE5" w:rsidRPr="009C43A0" w14:paraId="2F7773DF" w14:textId="77777777" w:rsidTr="005A3634">
        <w:trPr>
          <w:trHeight w:val="511"/>
        </w:trPr>
        <w:tc>
          <w:tcPr>
            <w:tcW w:w="1985" w:type="dxa"/>
            <w:shd w:val="clear" w:color="auto" w:fill="auto"/>
            <w:vAlign w:val="center"/>
          </w:tcPr>
          <w:p w14:paraId="2EF5053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feromolibdena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D6B06F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Feromolibden (t)</w:t>
            </w:r>
          </w:p>
        </w:tc>
        <w:tc>
          <w:tcPr>
            <w:tcW w:w="1544" w:type="dxa"/>
            <w:vAlign w:val="center"/>
          </w:tcPr>
          <w:p w14:paraId="2F3B3970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E17507D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344DE5" w:rsidRPr="009C43A0" w14:paraId="5EBCB5E9" w14:textId="77777777" w:rsidTr="005A3634">
        <w:trPr>
          <w:trHeight w:val="609"/>
        </w:trPr>
        <w:tc>
          <w:tcPr>
            <w:tcW w:w="1985" w:type="dxa"/>
            <w:shd w:val="clear" w:color="auto" w:fill="auto"/>
            <w:vAlign w:val="center"/>
          </w:tcPr>
          <w:p w14:paraId="14A50F27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ostalih ferolegura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42F62E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Ostale ferolegure, d. n. (t)</w:t>
            </w:r>
          </w:p>
        </w:tc>
        <w:tc>
          <w:tcPr>
            <w:tcW w:w="1544" w:type="dxa"/>
            <w:vAlign w:val="center"/>
          </w:tcPr>
          <w:p w14:paraId="72EB0039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C748FC8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80515F" w:rsidRPr="009C43A0" w14:paraId="51655754" w14:textId="77777777" w:rsidTr="007840A4">
        <w:trPr>
          <w:trHeight w:val="199"/>
        </w:trPr>
        <w:tc>
          <w:tcPr>
            <w:tcW w:w="9225" w:type="dxa"/>
            <w:gridSpan w:val="4"/>
            <w:shd w:val="clear" w:color="auto" w:fill="auto"/>
            <w:vAlign w:val="center"/>
          </w:tcPr>
          <w:p w14:paraId="089B85B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2.C.3 Proizvodnja aluminija</w:t>
            </w:r>
          </w:p>
        </w:tc>
      </w:tr>
      <w:tr w:rsidR="00344DE5" w:rsidRPr="009C43A0" w14:paraId="7A2211D1" w14:textId="77777777" w:rsidTr="005A3634">
        <w:trPr>
          <w:trHeight w:val="164"/>
        </w:trPr>
        <w:tc>
          <w:tcPr>
            <w:tcW w:w="1985" w:type="dxa"/>
            <w:shd w:val="clear" w:color="auto" w:fill="auto"/>
            <w:vAlign w:val="center"/>
          </w:tcPr>
          <w:p w14:paraId="37D424E8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aluminija, sirovog nelegiranog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98A7A1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Aluminij, sirovi, nelegiran (isključujući prah i ljuskice) (t)</w:t>
            </w:r>
          </w:p>
        </w:tc>
        <w:tc>
          <w:tcPr>
            <w:tcW w:w="1544" w:type="dxa"/>
            <w:vAlign w:val="center"/>
          </w:tcPr>
          <w:p w14:paraId="5B63B30A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AD8618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344DE5" w:rsidRPr="009C43A0" w14:paraId="62A2966D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08126B5A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Proizvodnja slitina aluminija u primarnom obliku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AD08E1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Slitine aluminija u primarnom obliku (isključujući prah i ljuskice) (t)</w:t>
            </w:r>
          </w:p>
        </w:tc>
        <w:tc>
          <w:tcPr>
            <w:tcW w:w="1544" w:type="dxa"/>
            <w:vAlign w:val="center"/>
          </w:tcPr>
          <w:p w14:paraId="1A3A6786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DA2339B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344DE5" w:rsidRPr="009C43A0" w14:paraId="607F0814" w14:textId="77777777" w:rsidTr="005A3634">
        <w:trPr>
          <w:trHeight w:val="843"/>
        </w:trPr>
        <w:tc>
          <w:tcPr>
            <w:tcW w:w="1985" w:type="dxa"/>
            <w:shd w:val="clear" w:color="auto" w:fill="auto"/>
            <w:vAlign w:val="center"/>
          </w:tcPr>
          <w:p w14:paraId="1271BAA1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Proizvodnja slitina aluminija u sekundarnom obliku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115C99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Slitine aluminija u sekundarnom obliku (isključujući prah i ljuskice) (t)</w:t>
            </w:r>
          </w:p>
        </w:tc>
        <w:tc>
          <w:tcPr>
            <w:tcW w:w="1544" w:type="dxa"/>
            <w:vAlign w:val="center"/>
          </w:tcPr>
          <w:p w14:paraId="251A3692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9AC4279" w14:textId="77777777" w:rsidR="00344DE5" w:rsidRPr="009C43A0" w:rsidRDefault="00344DE5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80515F" w:rsidRPr="009C43A0" w14:paraId="4F4EF33D" w14:textId="77777777" w:rsidTr="007840A4">
        <w:trPr>
          <w:trHeight w:val="313"/>
        </w:trPr>
        <w:tc>
          <w:tcPr>
            <w:tcW w:w="9225" w:type="dxa"/>
            <w:gridSpan w:val="4"/>
            <w:shd w:val="clear" w:color="auto" w:fill="auto"/>
            <w:vAlign w:val="center"/>
          </w:tcPr>
          <w:p w14:paraId="0465C54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2.C.5 Proizvodnja olova</w:t>
            </w:r>
          </w:p>
        </w:tc>
      </w:tr>
      <w:tr w:rsidR="00517020" w:rsidRPr="009C43A0" w14:paraId="0A39DC89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22D643F4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olova, sirovo, rafinirano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F9A47C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Olovo, sirovo, rafinirano (isključujući prah i ljuskice) (t)</w:t>
            </w:r>
          </w:p>
        </w:tc>
        <w:tc>
          <w:tcPr>
            <w:tcW w:w="1544" w:type="dxa"/>
            <w:vAlign w:val="center"/>
          </w:tcPr>
          <w:p w14:paraId="5427EF67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B1831C4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517020" w:rsidRPr="009C43A0" w14:paraId="2AB0D706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68CE2D50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Proizvodnja olova, sirovo s antimonom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AD4315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Olovo, sirovo s antimonom (isključujući prah i ljuskice) (t)</w:t>
            </w:r>
          </w:p>
        </w:tc>
        <w:tc>
          <w:tcPr>
            <w:tcW w:w="1544" w:type="dxa"/>
            <w:vAlign w:val="center"/>
          </w:tcPr>
          <w:p w14:paraId="39F3617C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8EF9841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517020" w:rsidRPr="009C43A0" w14:paraId="409878D1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5D35B9C0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olova, sirovo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23D9E8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Olovo, sirovo (isključujući prah i ljuskice, sirovo olovo s antimonom, rafinirano sirovo olovo) (t)</w:t>
            </w:r>
          </w:p>
        </w:tc>
        <w:tc>
          <w:tcPr>
            <w:tcW w:w="1544" w:type="dxa"/>
            <w:vAlign w:val="center"/>
          </w:tcPr>
          <w:p w14:paraId="076B8D59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41A50BF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80515F" w:rsidRPr="009C43A0" w14:paraId="58F1875B" w14:textId="77777777" w:rsidTr="007840A4">
        <w:trPr>
          <w:trHeight w:val="362"/>
        </w:trPr>
        <w:tc>
          <w:tcPr>
            <w:tcW w:w="9225" w:type="dxa"/>
            <w:gridSpan w:val="4"/>
            <w:shd w:val="clear" w:color="auto" w:fill="auto"/>
            <w:vAlign w:val="center"/>
          </w:tcPr>
          <w:p w14:paraId="345FC41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2.C.6 Proizvodnja cinka</w:t>
            </w:r>
          </w:p>
        </w:tc>
      </w:tr>
      <w:tr w:rsidR="00517020" w:rsidRPr="009C43A0" w14:paraId="69636700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44E29D54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cinka, sirovog nelegiranog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BA6F3D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Cink, sirov, nelegiran (isključujući prašinu, prah i ljuskice) (t)</w:t>
            </w:r>
          </w:p>
        </w:tc>
        <w:tc>
          <w:tcPr>
            <w:tcW w:w="1544" w:type="dxa"/>
            <w:vAlign w:val="center"/>
          </w:tcPr>
          <w:p w14:paraId="3F4A5B31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2992D16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517020" w:rsidRPr="009C43A0" w14:paraId="5A5BAFF2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25736C2E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cinka, legiranog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09D9E1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Cink, sirov, legiran (isključujući prašinu, prah i ljuskice) (t)</w:t>
            </w:r>
          </w:p>
        </w:tc>
        <w:tc>
          <w:tcPr>
            <w:tcW w:w="1544" w:type="dxa"/>
            <w:vAlign w:val="center"/>
          </w:tcPr>
          <w:p w14:paraId="0CF87D49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3EB0641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7350AA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517020" w:rsidRPr="009C43A0" w14:paraId="6788CF1E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0A79C9EF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2.C.7.a Proizvodnja bakra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448254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Bakrenac; cementni bakar (precipitat bakra; isključujući prah od bakra)</w:t>
            </w:r>
          </w:p>
        </w:tc>
        <w:tc>
          <w:tcPr>
            <w:tcW w:w="1544" w:type="dxa"/>
            <w:vAlign w:val="center"/>
          </w:tcPr>
          <w:p w14:paraId="4848CCAC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24.44.11.00.00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BE0BB93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17020" w:rsidRPr="009C43A0" w14:paraId="378142A5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067E8E24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2.C.7.b Proizvodnja nikla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01F9F32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D69D4">
              <w:rPr>
                <w:rFonts w:cs="Times New Roman"/>
                <w:sz w:val="20"/>
                <w:szCs w:val="20"/>
              </w:rPr>
              <w:t>Nikal, sirov</w:t>
            </w:r>
            <w:r w:rsidRPr="006D69D4" w:rsidDel="006D69D4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  <w:p w14:paraId="182B09C6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4622A4C8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vAlign w:val="center"/>
          </w:tcPr>
          <w:p w14:paraId="3A185ACF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24.45.11.00.00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3607BFC" w14:textId="77777777" w:rsidR="00517020" w:rsidRPr="009C43A0" w:rsidRDefault="0051702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4CD9D7D1" w14:textId="77777777" w:rsidTr="007840A4">
        <w:trPr>
          <w:trHeight w:val="317"/>
        </w:trPr>
        <w:tc>
          <w:tcPr>
            <w:tcW w:w="9225" w:type="dxa"/>
            <w:gridSpan w:val="4"/>
            <w:shd w:val="clear" w:color="auto" w:fill="auto"/>
            <w:vAlign w:val="center"/>
          </w:tcPr>
          <w:p w14:paraId="74E6947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2.C.7.c Proizvodnja ostalih metala</w:t>
            </w:r>
          </w:p>
        </w:tc>
      </w:tr>
      <w:tr w:rsidR="00E96770" w:rsidRPr="009C43A0" w14:paraId="7093535D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5C39573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kositra, sirovog nelegiranog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D5026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Kositar, sirov, nelegiran (isključujući prah i ljuskice) (t)</w:t>
            </w:r>
          </w:p>
          <w:p w14:paraId="6CCAD0B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3BB5AA0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vAlign w:val="center"/>
          </w:tcPr>
          <w:p w14:paraId="434905E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24.43.13.30.00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373E7D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53CD8DD7" w14:textId="77777777" w:rsidTr="005A3634">
        <w:trPr>
          <w:trHeight w:val="580"/>
        </w:trPr>
        <w:tc>
          <w:tcPr>
            <w:tcW w:w="1985" w:type="dxa"/>
            <w:shd w:val="clear" w:color="auto" w:fill="auto"/>
            <w:vAlign w:val="center"/>
          </w:tcPr>
          <w:p w14:paraId="5EF2129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kositra, sirovog legiranog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BF2137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Kositar, sirov, legiran (isključujući prah i ljuskice) (t)</w:t>
            </w:r>
          </w:p>
          <w:p w14:paraId="4A69FAF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Ukoliko se proizvod ne proizvodi u Republici Hrvatskoj potrebna je potvrda da se ne proizvodi od 1990. g.</w:t>
            </w:r>
          </w:p>
          <w:p w14:paraId="5ECDDA9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Ukoliko se proizvod proizvodi potrebni su podaci za niz najranije od 1990. g. ili od godine početka proizvodnje naovamo.</w:t>
            </w:r>
          </w:p>
        </w:tc>
        <w:tc>
          <w:tcPr>
            <w:tcW w:w="1544" w:type="dxa"/>
            <w:vAlign w:val="center"/>
          </w:tcPr>
          <w:p w14:paraId="1A473B7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24.43.13.50.00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9C19DB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6B3CBB77" w14:textId="77777777" w:rsidTr="007840A4">
        <w:trPr>
          <w:trHeight w:val="381"/>
        </w:trPr>
        <w:tc>
          <w:tcPr>
            <w:tcW w:w="9225" w:type="dxa"/>
            <w:gridSpan w:val="4"/>
            <w:vAlign w:val="center"/>
          </w:tcPr>
          <w:p w14:paraId="0FC748B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NFR 2.D – 2.H </w:t>
            </w:r>
            <w:r w:rsidRPr="00595C82">
              <w:rPr>
                <w:rFonts w:cs="Times New Roman"/>
                <w:sz w:val="20"/>
                <w:szCs w:val="20"/>
              </w:rPr>
              <w:t>UPORABA OSTALIH OTAPALA I PROIZVODA</w:t>
            </w:r>
          </w:p>
        </w:tc>
      </w:tr>
      <w:tr w:rsidR="0080515F" w:rsidRPr="009C43A0" w14:paraId="01C5C587" w14:textId="77777777" w:rsidTr="005A3634">
        <w:trPr>
          <w:trHeight w:val="449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0A62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2.D.3.a Uporaba otapala u kućanstvu uključujući i fungicide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2235C5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Broj stanovnika Republike Hrvatske – Tier1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1997F1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8ACA1B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5172CDF0" w14:textId="77777777" w:rsidTr="007840A4">
        <w:trPr>
          <w:trHeight w:val="44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B3774C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Toaletno-kozmetički pripravci</w:t>
            </w:r>
          </w:p>
        </w:tc>
        <w:tc>
          <w:tcPr>
            <w:tcW w:w="7240" w:type="dxa"/>
            <w:gridSpan w:val="3"/>
            <w:tcBorders>
              <w:bottom w:val="single" w:sz="4" w:space="0" w:color="auto"/>
            </w:tcBorders>
            <w:vAlign w:val="center"/>
          </w:tcPr>
          <w:p w14:paraId="3988D57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Za sve tražene proizvode za održavanje vozila potreban je podatak o proizvedenoj i prodanoj količini za niz od 1990. g. naovamo te podatak o uvezenoj količini proizvoda u Republiku Hrvatsku.</w:t>
            </w:r>
          </w:p>
        </w:tc>
      </w:tr>
      <w:tr w:rsidR="0080515F" w:rsidRPr="009C43A0" w14:paraId="2A385297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3C534C8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2AA9BF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Parfemi (l)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62D7DC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20.42.11.50.00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A3E7C6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789FFDC7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4DC5416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36AB80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Toaletne vode (l)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022B37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20.42.11.70.00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E4ADA2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4037CAD2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2CD7C5E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CD056F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Preparati za manikiranje ili pedikiranje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FA5C52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20.42.13.00.00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5887D3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3EB89BD3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376CA41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DE0035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Pripravci za trajno kovrčanje ili ispravljanje kose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5ECD32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20.42.16.50.00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196E7CD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0F6078DE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4B3EC55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224A23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Lakovi za kosu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26F35F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20.42.16.70.00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4F767B2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64AEDBB5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0309985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2271F1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Pripravci za kosu (isključujući šampone, pripravke za trajno kovrčanje i ispravljanje kose, lakove)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1DFD5F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20.42.17.00.00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1320998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4313DFF6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232F9EC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4EADA9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Pripravci za brijanje, prije i poslije brijanja (isključujući sapun za brijanje u blokovima)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0D173D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20.42.19.45.00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E5662A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65DC2091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6C83AFC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2FBC6E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Dezodoransi za osobnu uporabu i pripravci protiv znojenja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600A62C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20.42.19.60.00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97B9A5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28C41F24" w14:textId="77777777" w:rsidTr="005A3634">
        <w:trPr>
          <w:trHeight w:val="44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A404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7E0C95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Uvezeni toaletno-kozmetički pripravci u RH, svi gore navedeni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5982D5A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3A10922A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Carinska uprava RH</w:t>
            </w:r>
          </w:p>
        </w:tc>
      </w:tr>
      <w:tr w:rsidR="0080515F" w:rsidRPr="009C43A0" w14:paraId="25E9F3E7" w14:textId="77777777" w:rsidTr="007840A4">
        <w:trPr>
          <w:trHeight w:val="44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06EB5F4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Proizvodi za održavanje vozila</w:t>
            </w:r>
          </w:p>
        </w:tc>
        <w:tc>
          <w:tcPr>
            <w:tcW w:w="7240" w:type="dxa"/>
            <w:gridSpan w:val="3"/>
            <w:tcBorders>
              <w:bottom w:val="single" w:sz="4" w:space="0" w:color="auto"/>
            </w:tcBorders>
            <w:vAlign w:val="center"/>
          </w:tcPr>
          <w:p w14:paraId="0EB3E1C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Za sve tražene proizvode za održavanje vozila potreban je podatak o proizvedenoj i prodanoj količini za niz od 1990. g. naovamo te podatak o uvezenoj količini proizvoda u Republiku Hrvatsku.</w:t>
            </w:r>
          </w:p>
        </w:tc>
      </w:tr>
      <w:tr w:rsidR="00E96770" w:rsidRPr="009C43A0" w14:paraId="3A8F4836" w14:textId="77777777" w:rsidTr="005A3634">
        <w:trPr>
          <w:trHeight w:val="523"/>
        </w:trPr>
        <w:tc>
          <w:tcPr>
            <w:tcW w:w="1985" w:type="dxa"/>
            <w:vMerge/>
            <w:shd w:val="clear" w:color="auto" w:fill="auto"/>
            <w:vAlign w:val="center"/>
          </w:tcPr>
          <w:p w14:paraId="1B3E9F8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C7A401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Pripravci protiv smrzavanja i pripremljene tekućine za odleđivanje (kg)</w:t>
            </w:r>
          </w:p>
        </w:tc>
        <w:tc>
          <w:tcPr>
            <w:tcW w:w="1544" w:type="dxa"/>
            <w:vAlign w:val="center"/>
          </w:tcPr>
          <w:p w14:paraId="08F910CB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20.59.43.50.00</w:t>
            </w:r>
          </w:p>
        </w:tc>
        <w:tc>
          <w:tcPr>
            <w:tcW w:w="1302" w:type="dxa"/>
            <w:vAlign w:val="center"/>
          </w:tcPr>
          <w:p w14:paraId="5605E0D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49D29728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25D20A9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5EE48C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Motorna ulja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16B0463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19.20.29.50.01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1941AB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659914AC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2EFDB2D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5C2F61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Ostala ulja i maziva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367A03B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19.20.29.50.02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97AC30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2AD49A9B" w14:textId="77777777" w:rsidTr="005A3634">
        <w:trPr>
          <w:trHeight w:val="786"/>
        </w:trPr>
        <w:tc>
          <w:tcPr>
            <w:tcW w:w="1985" w:type="dxa"/>
            <w:vMerge/>
            <w:shd w:val="clear" w:color="auto" w:fill="auto"/>
            <w:vAlign w:val="center"/>
          </w:tcPr>
          <w:p w14:paraId="3CBAF39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B207B7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Pripravci za podmazivanje isključujući pripravke koji sadrže </w:t>
            </w:r>
            <w:r>
              <w:rPr>
                <w:rFonts w:cs="Times New Roman"/>
                <w:color w:val="000000"/>
                <w:sz w:val="20"/>
                <w:szCs w:val="20"/>
              </w:rPr>
              <w:t>naftno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ulj</w:t>
            </w:r>
            <w:r>
              <w:rPr>
                <w:rFonts w:cs="Times New Roman"/>
                <w:color w:val="000000"/>
                <w:sz w:val="20"/>
                <w:szCs w:val="20"/>
              </w:rPr>
              <w:t>e ili ulja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dobivena </w:t>
            </w:r>
            <w:r>
              <w:rPr>
                <w:rFonts w:cs="Times New Roman"/>
                <w:color w:val="000000"/>
                <w:sz w:val="20"/>
                <w:szCs w:val="20"/>
              </w:rPr>
              <w:t>od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bitumenskih minerala, pripravke za obradu tekstila, kože i krzna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82C7ABC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20.59.41.57.00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3D6D72A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63FDCA57" w14:textId="77777777" w:rsidTr="005A3634">
        <w:trPr>
          <w:trHeight w:val="954"/>
        </w:trPr>
        <w:tc>
          <w:tcPr>
            <w:tcW w:w="1985" w:type="dxa"/>
            <w:vMerge/>
            <w:shd w:val="clear" w:color="auto" w:fill="auto"/>
            <w:vAlign w:val="center"/>
          </w:tcPr>
          <w:p w14:paraId="393C04A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E8B341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Tekućine za hidraulične kočnice i ostale pripremljene tekućine za hidraulični prijenos; koje ne sadrže ili sadrže &lt; 70% masenog udjela naftnog ulja ili ulja dobivenih od bitumenskih minerala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D5928E5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20.59.41.79.00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7082C64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53AAC317" w14:textId="77777777" w:rsidTr="005A3634">
        <w:trPr>
          <w:trHeight w:val="493"/>
        </w:trPr>
        <w:tc>
          <w:tcPr>
            <w:tcW w:w="1985" w:type="dxa"/>
            <w:vMerge/>
            <w:shd w:val="clear" w:color="auto" w:fill="auto"/>
            <w:vAlign w:val="center"/>
          </w:tcPr>
          <w:p w14:paraId="1A48542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3D05EBC" w14:textId="77777777" w:rsidR="00E96770" w:rsidRPr="009C43A0" w:rsidRDefault="00E96770" w:rsidP="007840A4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Vazelin, parafinski vosak i ostali voskovi, uključujući ozokerit (smjese zasićenih ugljikovodika, krutih na sobnim temperaturama) (t)</w:t>
            </w:r>
          </w:p>
        </w:tc>
        <w:tc>
          <w:tcPr>
            <w:tcW w:w="1544" w:type="dxa"/>
            <w:vAlign w:val="center"/>
          </w:tcPr>
          <w:p w14:paraId="4BCF4FF4" w14:textId="77777777" w:rsidR="00E96770" w:rsidRPr="009C43A0" w:rsidRDefault="00E96770" w:rsidP="007840A4">
            <w:pPr>
              <w:spacing w:before="60" w:after="60" w:line="240" w:lineRule="auto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20.59.43.30.00</w:t>
            </w:r>
          </w:p>
        </w:tc>
        <w:tc>
          <w:tcPr>
            <w:tcW w:w="1302" w:type="dxa"/>
            <w:vAlign w:val="center"/>
          </w:tcPr>
          <w:p w14:paraId="6B3B0E91" w14:textId="77777777" w:rsidR="00E96770" w:rsidRPr="009C43A0" w:rsidRDefault="00E96770" w:rsidP="007840A4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5AF351E3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590B314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D6E6E8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Politure i slični pripravci, za karoserije (isključujući umjetne i pripravljene voskove, politure za metale)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092DC94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19.20.41.00.09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D24E1B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25845D78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439964B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EB9352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Parafin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2397C0D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20.41.43.70.00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258D8D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F53698" w:rsidRPr="009C43A0" w14:paraId="23B76C8A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6FA46211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18384CB" w14:textId="7F6487B3" w:rsidR="00F53698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E9491F">
              <w:rPr>
                <w:rFonts w:cs="Times New Roman"/>
                <w:sz w:val="20"/>
                <w:szCs w:val="20"/>
              </w:rPr>
              <w:t>Aditivi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za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mineralna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ulja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ili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za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druge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tekućine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koji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se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rabe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za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jednake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namjene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kao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mineralna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ulja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(uključujući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benzin)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(isključujući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pripravke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protiv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detonacije,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aditive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za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ulja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za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9491F">
              <w:rPr>
                <w:rFonts w:cs="Times New Roman"/>
                <w:sz w:val="20"/>
                <w:szCs w:val="20"/>
              </w:rPr>
              <w:t>podmazivanje</w:t>
            </w:r>
            <w:r>
              <w:rPr>
                <w:rFonts w:cs="Times New Roman"/>
                <w:sz w:val="20"/>
                <w:szCs w:val="20"/>
              </w:rPr>
              <w:t xml:space="preserve"> (t)</w:t>
            </w:r>
          </w:p>
          <w:p w14:paraId="10531A3E" w14:textId="3D8A3DA2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FF5626">
              <w:rPr>
                <w:rFonts w:cs="Times New Roman"/>
                <w:i/>
                <w:iCs/>
                <w:sz w:val="20"/>
                <w:szCs w:val="20"/>
              </w:rPr>
              <w:t xml:space="preserve">Napomena: Potrebno je prikupiti informaciju vezanu za razloge značajnog povećanja </w:t>
            </w:r>
            <w:r w:rsidRPr="00FF5626">
              <w:rPr>
                <w:rFonts w:cs="Times New Roman"/>
                <w:i/>
                <w:iCs/>
                <w:sz w:val="20"/>
                <w:szCs w:val="20"/>
              </w:rPr>
              <w:lastRenderedPageBreak/>
              <w:t>proizvedenih (i prodanih) količina ovog proizvoda u razdoblju 2016.-2018. godine.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F227DEF" w14:textId="7B6B3A2D" w:rsidR="00F53698" w:rsidRPr="009C43A0" w:rsidRDefault="00F53698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E9491F">
              <w:rPr>
                <w:rFonts w:cs="Times New Roman"/>
                <w:sz w:val="20"/>
                <w:szCs w:val="20"/>
              </w:rPr>
              <w:lastRenderedPageBreak/>
              <w:t>20.59.42.90.00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4946299E" w14:textId="5BA3D7BE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3A1C5D2D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62028D8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6FB4E3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Masti za podmazivanje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1F4E209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19.20.41.00.01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A903A6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5C667D25" w14:textId="77777777" w:rsidTr="005A3634">
        <w:trPr>
          <w:trHeight w:val="297"/>
        </w:trPr>
        <w:tc>
          <w:tcPr>
            <w:tcW w:w="1985" w:type="dxa"/>
            <w:vMerge/>
            <w:shd w:val="clear" w:color="auto" w:fill="auto"/>
            <w:vAlign w:val="center"/>
          </w:tcPr>
          <w:p w14:paraId="6D2F5B3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CCA4A7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Ostali voskovi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7973476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19.20.41.00.02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4EC4510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4274BCED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62DBE65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920285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Uvezeno preparata za održavanje vozila, svi gore navedeni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1B7724F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19.20.41.00.03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5A9141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07A03271" w14:textId="77777777" w:rsidTr="005A3634">
        <w:trPr>
          <w:trHeight w:val="497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0B2A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B519ED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Pripravci protiv smrzavanja i pripremljene tekućine za odleđivanje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54825A2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BD864D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Carinska uprava RH</w:t>
            </w:r>
          </w:p>
        </w:tc>
      </w:tr>
      <w:tr w:rsidR="0080515F" w:rsidRPr="009C43A0" w14:paraId="1309892D" w14:textId="77777777" w:rsidTr="007840A4">
        <w:trPr>
          <w:trHeight w:val="44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7BBD95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Proizvodi za održavanje kućanstva</w:t>
            </w:r>
          </w:p>
        </w:tc>
        <w:tc>
          <w:tcPr>
            <w:tcW w:w="7240" w:type="dxa"/>
            <w:gridSpan w:val="3"/>
            <w:tcBorders>
              <w:bottom w:val="single" w:sz="4" w:space="0" w:color="auto"/>
            </w:tcBorders>
            <w:vAlign w:val="center"/>
          </w:tcPr>
          <w:p w14:paraId="6C8DB29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Za sve tražene proizvode za proizvode za održavanje kućanstva potreban je podatak o proizvedenoj i prodanoj količini za niz od 1990. g. naovamo te podatak o uvezenoj količini proizvoda u Republiku Hrvatsku.</w:t>
            </w:r>
          </w:p>
        </w:tc>
      </w:tr>
      <w:tr w:rsidR="00E96770" w:rsidRPr="009C43A0" w14:paraId="72FAF31C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6FE044E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9C0760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Anionska </w:t>
            </w:r>
            <w:r>
              <w:rPr>
                <w:rFonts w:cs="Times New Roman"/>
                <w:sz w:val="20"/>
                <w:szCs w:val="20"/>
              </w:rPr>
              <w:t xml:space="preserve">organska </w:t>
            </w:r>
            <w:r w:rsidRPr="009C43A0">
              <w:rPr>
                <w:rFonts w:cs="Times New Roman"/>
                <w:sz w:val="20"/>
                <w:szCs w:val="20"/>
              </w:rPr>
              <w:t>površinski aktivna sredstva (isključujući sapun)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77C2323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20.41.20.20.00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305CCB9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4F00E4ED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204D6D2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5619EA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Kationska </w:t>
            </w:r>
            <w:r>
              <w:rPr>
                <w:rFonts w:cs="Times New Roman"/>
                <w:sz w:val="20"/>
                <w:szCs w:val="20"/>
              </w:rPr>
              <w:t xml:space="preserve">organska </w:t>
            </w:r>
            <w:r w:rsidRPr="009C43A0">
              <w:rPr>
                <w:rFonts w:cs="Times New Roman"/>
                <w:sz w:val="20"/>
                <w:szCs w:val="20"/>
              </w:rPr>
              <w:t>površinski aktivna sredstva (isključujući sapun)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D0F4D13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20.41.20.30.00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F0C896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1AC01AB7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705B392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6AB897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Neionska </w:t>
            </w:r>
            <w:r>
              <w:rPr>
                <w:rFonts w:cs="Times New Roman"/>
                <w:sz w:val="20"/>
                <w:szCs w:val="20"/>
              </w:rPr>
              <w:t>organska</w:t>
            </w:r>
            <w:r w:rsidRPr="009C43A0">
              <w:rPr>
                <w:rFonts w:cs="Times New Roman"/>
                <w:sz w:val="20"/>
                <w:szCs w:val="20"/>
              </w:rPr>
              <w:t xml:space="preserve"> površinski aktivna sredstva (isključujući sapun)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DC4A7F7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20.41.20.50.00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C6C889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4A7EAD3E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56CD91A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759B63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Organska površinski aktivna sredstva (isključujući sapun, anionska, kationska, neionska)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7AF5FAD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20.41.20.90.00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DF63C9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4846494B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78C8F53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073588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Površinski aktivni pripravci, s dodatkom ili bez dodatka sapuna, pakirani za maloprodaju (isključujući one koji se </w:t>
            </w:r>
            <w:r>
              <w:rPr>
                <w:rFonts w:cs="Times New Roman"/>
                <w:sz w:val="20"/>
                <w:szCs w:val="20"/>
              </w:rPr>
              <w:t>upotrebljavaju</w:t>
            </w:r>
            <w:r w:rsidRPr="009C43A0">
              <w:rPr>
                <w:rFonts w:cs="Times New Roman"/>
                <w:sz w:val="20"/>
                <w:szCs w:val="20"/>
              </w:rPr>
              <w:t xml:space="preserve"> kao sapun)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4190DE2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20.41.32.40.00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036903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1C26071F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4B76A38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16B6B4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Pripravci za pranje i pripravci za čišćenje, sa ili bez sapuna, pakirani za maloprodaju uključujući pomoćne pripravke za pranje</w:t>
            </w:r>
            <w:r>
              <w:rPr>
                <w:rFonts w:cs="Times New Roman"/>
                <w:sz w:val="20"/>
                <w:szCs w:val="20"/>
              </w:rPr>
              <w:t>;</w:t>
            </w:r>
            <w:r w:rsidRPr="009C43A0">
              <w:rPr>
                <w:rFonts w:cs="Times New Roman"/>
                <w:sz w:val="20"/>
                <w:szCs w:val="20"/>
              </w:rPr>
              <w:t xml:space="preserve"> isključujući one za uporabu kao sapun, površinski aktiv</w:t>
            </w:r>
            <w:r>
              <w:rPr>
                <w:rFonts w:cs="Times New Roman"/>
                <w:sz w:val="20"/>
                <w:szCs w:val="20"/>
              </w:rPr>
              <w:t>ne</w:t>
            </w:r>
            <w:r w:rsidRPr="009C43A0">
              <w:rPr>
                <w:rFonts w:cs="Times New Roman"/>
                <w:sz w:val="20"/>
                <w:szCs w:val="20"/>
              </w:rPr>
              <w:t xml:space="preserve"> priprav</w:t>
            </w:r>
            <w:r>
              <w:rPr>
                <w:rFonts w:cs="Times New Roman"/>
                <w:sz w:val="20"/>
                <w:szCs w:val="20"/>
              </w:rPr>
              <w:t>ke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0FE327E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20.41.32.50.00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2E3E71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42D6E78A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79EC03F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E60A3B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Površinski aktivni pripravci, s dodatkom ili bez dodatka sapuna; nepakirani za maloprodaju (isključujući one </w:t>
            </w:r>
            <w:r w:rsidRPr="00F51652">
              <w:rPr>
                <w:rFonts w:cs="Times New Roman"/>
                <w:sz w:val="20"/>
                <w:szCs w:val="20"/>
              </w:rPr>
              <w:t>koji se upotrebljavaju kao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sapun)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C75C242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20.41.32.60.00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1CAA0D8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27A9F48B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497D62A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3DE85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Pripravci za pranje i pripravci za čišćenje, sa ili bez sapuna, nepakirani za maloprodaju, uključujući pomoćne pripravke za pranje, isključujući one za uporabu kao sapun, površinski aktivn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9C43A0">
              <w:rPr>
                <w:rFonts w:cs="Times New Roman"/>
                <w:sz w:val="20"/>
                <w:szCs w:val="20"/>
              </w:rPr>
              <w:t xml:space="preserve"> priprav</w:t>
            </w:r>
            <w:r>
              <w:rPr>
                <w:rFonts w:cs="Times New Roman"/>
                <w:sz w:val="20"/>
                <w:szCs w:val="20"/>
              </w:rPr>
              <w:t>ke</w:t>
            </w:r>
            <w:r w:rsidRPr="009C43A0"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64067B36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20.41.32.70.00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7B1B64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1FEA309F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3E1747E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E2EF0E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Preparati za parfimiranje ili dezodoriranje prostorija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9DC3199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20.41.41.00.00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F677B1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2CCB665E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765802A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9699D2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Umjetni i pripremljeni voskovi od polietilen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glikola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3BF944C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20.41.42.70.00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77A9165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3B7EDEF0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1222FEB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393634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Umjetni i pripremljeni voskovi (uključujući pečatne voskove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9C43A0">
              <w:rPr>
                <w:rFonts w:cs="Times New Roman"/>
                <w:sz w:val="20"/>
                <w:szCs w:val="20"/>
              </w:rPr>
              <w:t>isključujući polietilen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glikol)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854E46D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20.41.42.80.00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BCBFB9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73378DF6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0D3B814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EDBE77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Politure, laštila i slični pripravci, za obuću ili kožu (isključujući umjetne i pripremljene voskove)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54CD765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20.41.43.30.00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3FEFF28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184D586E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354E18A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0152D2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Politure, laštila i slični pripravci, za održavanje drvenog namještaja, podova ili ostale drvenarije (isključujući umjetne i pripremljene voskove)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7728452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20.41.43.50.00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1F4AEC0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7ED34D12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6A463AE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34F23B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Politure i slični pripravci, za karoserije (isključujući umjetne i pripravljene voskove, politure za metale)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E1ABF63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20.41.43.70.00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32CF58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616E6260" w14:textId="77777777" w:rsidTr="005A3634">
        <w:trPr>
          <w:trHeight w:val="56"/>
        </w:trPr>
        <w:tc>
          <w:tcPr>
            <w:tcW w:w="1985" w:type="dxa"/>
            <w:vMerge/>
            <w:shd w:val="clear" w:color="auto" w:fill="auto"/>
            <w:vAlign w:val="center"/>
          </w:tcPr>
          <w:p w14:paraId="0B40AB5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AFB0A7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Politure za metale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BCE5958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20.41.43.83.00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646491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0DC3CDAC" w14:textId="77777777" w:rsidTr="005A3634">
        <w:trPr>
          <w:trHeight w:val="56"/>
        </w:trPr>
        <w:tc>
          <w:tcPr>
            <w:tcW w:w="1985" w:type="dxa"/>
            <w:vMerge/>
            <w:shd w:val="clear" w:color="auto" w:fill="auto"/>
            <w:vAlign w:val="center"/>
          </w:tcPr>
          <w:p w14:paraId="62C0DC1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BC8F2D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Ostale politure, laštila i slični pripravci, d. n. (kg)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71905B0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20.41.43.89.00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5FBF3C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7DB25642" w14:textId="77777777" w:rsidTr="005A3634">
        <w:trPr>
          <w:trHeight w:val="8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5F1B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E05BB3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Uvezeni proizvodi za održavanje kućanstva, svi gore navedeni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CECE5E2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73BD6F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Carinska uprava RH</w:t>
            </w:r>
          </w:p>
        </w:tc>
      </w:tr>
      <w:tr w:rsidR="0080515F" w:rsidRPr="009C43A0" w14:paraId="7ACF69C3" w14:textId="77777777" w:rsidTr="007840A4">
        <w:trPr>
          <w:trHeight w:val="73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3DA41956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Uradi sam/objekti, adhezivi</w:t>
            </w:r>
          </w:p>
        </w:tc>
        <w:tc>
          <w:tcPr>
            <w:tcW w:w="7240" w:type="dxa"/>
            <w:gridSpan w:val="3"/>
            <w:tcBorders>
              <w:bottom w:val="single" w:sz="4" w:space="0" w:color="auto"/>
            </w:tcBorders>
            <w:vAlign w:val="center"/>
          </w:tcPr>
          <w:p w14:paraId="5B6CDFB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Za sve tražene proizvode za aktivnost uradi sam/objekti potreban je podatak o proizvedenoj i prodanoj količini za niz od 1990. g. naovamo te podatak o uvezenoj količini proizvoda u Republiku Hrvatsku.</w:t>
            </w:r>
          </w:p>
        </w:tc>
      </w:tr>
      <w:tr w:rsidR="00E96770" w:rsidRPr="009C43A0" w14:paraId="6C8D00E8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0219487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EFDC2F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Uljne boje i lakovi (uključujući emajle i </w:t>
            </w:r>
            <w:r>
              <w:rPr>
                <w:rFonts w:cs="Times New Roman"/>
                <w:sz w:val="20"/>
                <w:szCs w:val="20"/>
              </w:rPr>
              <w:t>lakove</w:t>
            </w:r>
            <w:r w:rsidRPr="009C43A0">
              <w:rPr>
                <w:rFonts w:cs="Times New Roman"/>
                <w:sz w:val="20"/>
                <w:szCs w:val="20"/>
              </w:rPr>
              <w:t xml:space="preserve">) (t)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82E41E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20.30.22.13.00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71A1F04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80515F" w:rsidRPr="009C43A0" w14:paraId="1D3DA5CF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7868A80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2024BF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Staklarski kitovi, kitovi za cijepljenje, smolni cementi, mase za brtvljenje i ostali kitovi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D280FB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20.30.22.53.00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4F02EB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416CF34A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610EC2E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E58D7F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Ličilačka punila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160E3D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20.30.22.55.00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7D12484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094EA131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0BBE352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B0ACA4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Nevatrostalni pripravci za površinsku obradu pročelja, unutarnjih zidova, podova, stropova ili slično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7FED1D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20.30.22.60.00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5C5335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789739D7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288A847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508440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Organska složena otapala i razrjeđivači koji se rabe u spajanju s premazima i tintama; na osnovi butil-acetata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927DF3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20.30.22.73.00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9AA62A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787C9B5F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5C92EE8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BD4BF6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Organska složena otapala i razrjeđivači koji se rabe u spajanju s premazima i tintama (isključujući na osnovi butil-acetata)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BBEB10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20.30.22.79.00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D9A034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3E36B9F8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5F6190E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D00143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Pripremljena ljepila i druga pripremljena sredstva za lijepljenje, d. n. (t)</w:t>
            </w:r>
          </w:p>
          <w:p w14:paraId="4714E50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Potrebno je izdvojeno prikupiti količinu građevinskog ljepila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7A28C2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20.52.10.80.00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1E80C9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80515F" w:rsidRPr="009C43A0" w14:paraId="5E477991" w14:textId="77777777" w:rsidTr="005A3634">
        <w:trPr>
          <w:trHeight w:val="27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927C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CC7CF1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Uvezeni proizvodi za aktivnosti uradi sam/objekti, svi gore navedeni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86172DD" w14:textId="77777777" w:rsidR="0080515F" w:rsidRPr="009C43A0" w:rsidRDefault="0080515F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1D804E4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Carinska uprava RH</w:t>
            </w:r>
          </w:p>
        </w:tc>
      </w:tr>
      <w:tr w:rsidR="0080515F" w:rsidRPr="009C43A0" w14:paraId="55205A1D" w14:textId="77777777" w:rsidTr="007840A4">
        <w:trPr>
          <w:trHeight w:val="44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70F9AF8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Uporaba drugih proizvoda (Pesticidi)</w:t>
            </w:r>
          </w:p>
        </w:tc>
        <w:tc>
          <w:tcPr>
            <w:tcW w:w="7240" w:type="dxa"/>
            <w:gridSpan w:val="3"/>
            <w:tcBorders>
              <w:bottom w:val="single" w:sz="4" w:space="0" w:color="auto"/>
            </w:tcBorders>
            <w:vAlign w:val="center"/>
          </w:tcPr>
          <w:p w14:paraId="2CB9207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Za sve tražene proizvode potreban je podatak o proizvedenoj i prodanoj količini za niz od 1990. g. naovamo te podatak o uvezenoj količini proizvoda u Republiku Hrvatsku.</w:t>
            </w:r>
          </w:p>
        </w:tc>
      </w:tr>
      <w:tr w:rsidR="00E96770" w:rsidRPr="009C43A0" w14:paraId="6950D739" w14:textId="77777777" w:rsidTr="005A3634">
        <w:trPr>
          <w:trHeight w:val="290"/>
        </w:trPr>
        <w:tc>
          <w:tcPr>
            <w:tcW w:w="1985" w:type="dxa"/>
            <w:vMerge/>
            <w:shd w:val="clear" w:color="auto" w:fill="auto"/>
            <w:vAlign w:val="center"/>
          </w:tcPr>
          <w:p w14:paraId="552DEA4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D821E5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Insekticidi (kg akt. supst.)</w:t>
            </w:r>
            <w:r w:rsidRPr="009C43A0" w:rsidDel="00B8160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63D2699C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20.20.11.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9C43A0">
              <w:rPr>
                <w:rFonts w:cs="Times New Roman"/>
                <w:sz w:val="20"/>
                <w:szCs w:val="20"/>
              </w:rPr>
              <w:t>0.00</w:t>
            </w:r>
          </w:p>
        </w:tc>
        <w:tc>
          <w:tcPr>
            <w:tcW w:w="1302" w:type="dxa"/>
            <w:vAlign w:val="center"/>
          </w:tcPr>
          <w:p w14:paraId="1A2A717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0E13F11D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5D5D877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823A1D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Herbicidi na osnovi fenoksi-fitohormonskih proizvoda, pripremljeni u oblike ili pakiranja za maloprodaju ili kao pripravci ili proizvodi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r w:rsidRPr="00B81603">
              <w:rPr>
                <w:rFonts w:cs="Times New Roman"/>
                <w:color w:val="000000"/>
                <w:sz w:val="20"/>
                <w:szCs w:val="20"/>
              </w:rPr>
              <w:t>isključujući opasne pesticide)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(kg akt. supst.)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A03E635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20.20.12.20.00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42A34ED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7187666D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2E158DB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BE9CD4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Herbicidi na osnovi triazina, pripremljeni u oblike ili pakiranja za maloprodaju ili kao pripravci ili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lastRenderedPageBreak/>
              <w:t>proizvodi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r w:rsidRPr="00B81603">
              <w:rPr>
                <w:rFonts w:cs="Times New Roman"/>
                <w:color w:val="000000"/>
                <w:sz w:val="20"/>
                <w:szCs w:val="20"/>
              </w:rPr>
              <w:t>isključujući opasne pesticide)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(kg akt. supst.)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37571BE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20.20.12.30.00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B99420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4CD1FCF2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727159E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193124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Herbicidi na osnovi amida, pripremljeni u oblike ili pakiranja za maloprodaju ili kao pripravci ili proizvodi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r w:rsidRPr="00B81603">
              <w:rPr>
                <w:rFonts w:cs="Times New Roman"/>
                <w:color w:val="000000"/>
                <w:sz w:val="20"/>
                <w:szCs w:val="20"/>
              </w:rPr>
              <w:t>isključujući opasne pesticide)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(kg akt. supst.)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2318837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20.20.12.40.00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4143459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0B232F49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2EE1B2E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398D30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Herbicidi na osnovi karbamata, pripremljeni u oblike ili pakiranja za maloprodaju ili kao pripravci ili proizvodi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r w:rsidRPr="00B81603">
              <w:rPr>
                <w:rFonts w:cs="Times New Roman"/>
                <w:color w:val="000000"/>
                <w:sz w:val="20"/>
                <w:szCs w:val="20"/>
              </w:rPr>
              <w:t>isključujući opasne pesticide)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(kg akt. supst.)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8E3C912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20.20.12.50.00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15A58D1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3AE341EA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5FD9BB4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EF1FEF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Herbicidi na osnovi derivata dinitroanilina, pripremljeni u oblike ili pakiranja za maloprodaju ili kao pripravci ili proizvodi </w:t>
            </w:r>
            <w:r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1603">
              <w:rPr>
                <w:rFonts w:cs="Times New Roman"/>
                <w:color w:val="000000"/>
                <w:sz w:val="20"/>
                <w:szCs w:val="20"/>
              </w:rPr>
              <w:t xml:space="preserve">isključujući opasne pesticide)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(kg akt. supst.)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64CE11DB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20.20.12.60.00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08FE22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1F399E4A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3B6488B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ADEDFF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Herbicidi na osnovi uree; uracila i sulfoniluree, pripremljeni u oblike ili pakiranja za maloprodaju ili kao pripravci ili proizvodi </w:t>
            </w:r>
            <w:r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1603">
              <w:rPr>
                <w:rFonts w:cs="Times New Roman"/>
                <w:color w:val="000000"/>
                <w:sz w:val="20"/>
                <w:szCs w:val="20"/>
              </w:rPr>
              <w:t xml:space="preserve">isključujući opasne pesticide)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(kg akt. supst.)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34261F0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20.20.12.70.00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4B42D4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18F8C380" w14:textId="77777777" w:rsidTr="005A3634">
        <w:trPr>
          <w:trHeight w:val="449"/>
        </w:trPr>
        <w:tc>
          <w:tcPr>
            <w:tcW w:w="1985" w:type="dxa"/>
            <w:vMerge/>
            <w:shd w:val="clear" w:color="auto" w:fill="auto"/>
            <w:vAlign w:val="center"/>
          </w:tcPr>
          <w:p w14:paraId="007A37C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BBA9E4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Herbicidi pakirani za maloprodaju ili kao pripravci/proizvodi isključujući na osnovi fenoksi-fitohormona, triazina, amida, karbamata, derivata dinitroanilina, uree, uracila, sulfoniluree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r w:rsidRPr="00B81603">
              <w:rPr>
                <w:rFonts w:cs="Times New Roman"/>
                <w:color w:val="000000"/>
                <w:sz w:val="20"/>
                <w:szCs w:val="20"/>
              </w:rPr>
              <w:t>isključujući opasne pesticide)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(kg akt. supst.)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1576448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20.20.12.90.00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40AF1D0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7C5A3F18" w14:textId="77777777" w:rsidTr="005A3634">
        <w:trPr>
          <w:trHeight w:val="32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0BCF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20D79A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Uvezeni pesticidni pripravci (insekticidi i herbicidi) za uporabu u kućanstvu, svi gore navedeni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A00475F" w14:textId="77777777" w:rsidR="00E96770" w:rsidRPr="009C43A0" w:rsidRDefault="00E96770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47BEC36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Carinska uprava RH</w:t>
            </w:r>
          </w:p>
        </w:tc>
      </w:tr>
      <w:tr w:rsidR="00F53698" w:rsidRPr="009C43A0" w14:paraId="3D713C85" w14:textId="77777777" w:rsidTr="005A3634">
        <w:trPr>
          <w:trHeight w:val="42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802C189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2.D.3.b Asfaltiranje prometnica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CC78760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C52923">
              <w:rPr>
                <w:rFonts w:cs="Times New Roman"/>
                <w:sz w:val="20"/>
                <w:szCs w:val="20"/>
              </w:rPr>
              <w:t xml:space="preserve">Količina proizvedenog asfalta za asfaltiranje prometnica (t)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DA14936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23.99.13.10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F828691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C52923"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F53698" w:rsidRPr="009C43A0" w14:paraId="004D97F6" w14:textId="77777777" w:rsidTr="007840A4">
        <w:trPr>
          <w:trHeight w:val="193"/>
        </w:trPr>
        <w:tc>
          <w:tcPr>
            <w:tcW w:w="1985" w:type="dxa"/>
            <w:vMerge/>
            <w:shd w:val="clear" w:color="auto" w:fill="auto"/>
            <w:vAlign w:val="center"/>
          </w:tcPr>
          <w:p w14:paraId="3C2B9DF9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0" w:type="dxa"/>
            <w:gridSpan w:val="3"/>
            <w:tcBorders>
              <w:bottom w:val="single" w:sz="4" w:space="0" w:color="auto"/>
            </w:tcBorders>
            <w:vAlign w:val="center"/>
          </w:tcPr>
          <w:p w14:paraId="70582342" w14:textId="77777777" w:rsidR="00F53698" w:rsidRPr="00FF5626" w:rsidRDefault="00F53698" w:rsidP="009703F4">
            <w:pPr>
              <w:spacing w:before="60" w:after="60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FF5626">
              <w:rPr>
                <w:rFonts w:cs="Times New Roman"/>
                <w:i/>
                <w:iCs/>
                <w:sz w:val="20"/>
                <w:szCs w:val="20"/>
              </w:rPr>
              <w:t>Za unaprjeđenje proračuna potrebno je od svake asfaltne baze prikupiti sljedeće podatke:</w:t>
            </w:r>
          </w:p>
        </w:tc>
      </w:tr>
      <w:tr w:rsidR="00A66A25" w:rsidRPr="009C43A0" w14:paraId="5610949F" w14:textId="77777777" w:rsidTr="005A3634">
        <w:trPr>
          <w:trHeight w:val="259"/>
        </w:trPr>
        <w:tc>
          <w:tcPr>
            <w:tcW w:w="1985" w:type="dxa"/>
            <w:vMerge/>
            <w:shd w:val="clear" w:color="auto" w:fill="auto"/>
            <w:vAlign w:val="center"/>
          </w:tcPr>
          <w:p w14:paraId="3BCB6AF2" w14:textId="77777777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290B3" w14:textId="77777777" w:rsidR="00A66A25" w:rsidRPr="00C52923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</w:t>
            </w:r>
            <w:r w:rsidRPr="00FF5626">
              <w:rPr>
                <w:rFonts w:cs="Times New Roman"/>
                <w:sz w:val="20"/>
                <w:szCs w:val="20"/>
              </w:rPr>
              <w:t>eoprostorna lokacija asfaltne baze (Gauss-Krügerove koordinate)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A05C92A" w14:textId="77777777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 w:val="restart"/>
            <w:vAlign w:val="center"/>
          </w:tcPr>
          <w:p w14:paraId="5C61631F" w14:textId="77777777" w:rsidR="00A66A25" w:rsidRPr="001F049B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</w:t>
            </w:r>
          </w:p>
          <w:p w14:paraId="4B033B8E" w14:textId="3F485336" w:rsidR="00A66A25" w:rsidRPr="001F049B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 (vidi Prilog 6, Tablice 2</w:t>
            </w:r>
            <w:r w:rsidR="00DD201A" w:rsidRPr="001F049B">
              <w:rPr>
                <w:rFonts w:cs="Times New Roman"/>
                <w:sz w:val="20"/>
                <w:szCs w:val="20"/>
              </w:rPr>
              <w:t>2</w:t>
            </w:r>
            <w:r w:rsidRPr="001F049B">
              <w:rPr>
                <w:rFonts w:cs="Times New Roman"/>
                <w:sz w:val="20"/>
                <w:szCs w:val="20"/>
              </w:rPr>
              <w:t>-2</w:t>
            </w:r>
            <w:r w:rsidR="00DD201A" w:rsidRPr="001F049B">
              <w:rPr>
                <w:rFonts w:cs="Times New Roman"/>
                <w:sz w:val="20"/>
                <w:szCs w:val="20"/>
              </w:rPr>
              <w:t>5</w:t>
            </w:r>
            <w:r w:rsidRPr="001F049B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F53698" w:rsidRPr="009C43A0" w14:paraId="623658AC" w14:textId="77777777" w:rsidTr="005A3634">
        <w:trPr>
          <w:trHeight w:val="329"/>
        </w:trPr>
        <w:tc>
          <w:tcPr>
            <w:tcW w:w="1985" w:type="dxa"/>
            <w:vMerge/>
            <w:shd w:val="clear" w:color="auto" w:fill="auto"/>
            <w:vAlign w:val="center"/>
          </w:tcPr>
          <w:p w14:paraId="55227007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309556" w14:textId="77777777" w:rsidR="00F53698" w:rsidRPr="00C52923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Pr="00FF5626">
              <w:rPr>
                <w:rFonts w:cs="Times New Roman"/>
                <w:sz w:val="20"/>
                <w:szCs w:val="20"/>
              </w:rPr>
              <w:t xml:space="preserve"> kojem je razdoblju baza bila aktivna (početak rada, prestanak s radom i eventualni prekidi)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3DDC115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vAlign w:val="center"/>
          </w:tcPr>
          <w:p w14:paraId="7D452F59" w14:textId="77777777" w:rsidR="00F53698" w:rsidRPr="00C52923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53698" w:rsidRPr="009C43A0" w14:paraId="2EBB25A0" w14:textId="77777777" w:rsidTr="005A3634">
        <w:trPr>
          <w:trHeight w:val="254"/>
        </w:trPr>
        <w:tc>
          <w:tcPr>
            <w:tcW w:w="1985" w:type="dxa"/>
            <w:vMerge/>
            <w:shd w:val="clear" w:color="auto" w:fill="auto"/>
            <w:vAlign w:val="center"/>
          </w:tcPr>
          <w:p w14:paraId="59F4BBB0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D13CC9" w14:textId="77777777" w:rsidR="00F53698" w:rsidRPr="00C52923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FF5626">
              <w:rPr>
                <w:rFonts w:cs="Times New Roman"/>
                <w:sz w:val="20"/>
                <w:szCs w:val="20"/>
              </w:rPr>
              <w:t>roizvodni kapacitet baze (t/god)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215A970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vAlign w:val="center"/>
          </w:tcPr>
          <w:p w14:paraId="3411ECEE" w14:textId="77777777" w:rsidR="00F53698" w:rsidRPr="00C52923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53698" w:rsidRPr="009C43A0" w14:paraId="7B80A8C6" w14:textId="77777777" w:rsidTr="005A3634">
        <w:trPr>
          <w:trHeight w:val="287"/>
        </w:trPr>
        <w:tc>
          <w:tcPr>
            <w:tcW w:w="1985" w:type="dxa"/>
            <w:vMerge/>
            <w:shd w:val="clear" w:color="auto" w:fill="auto"/>
            <w:vAlign w:val="center"/>
          </w:tcPr>
          <w:p w14:paraId="5C9F49AF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DAA141" w14:textId="77777777" w:rsidR="00F53698" w:rsidRPr="00FF5626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C5DCC">
              <w:rPr>
                <w:rFonts w:cs="Times New Roman"/>
                <w:sz w:val="20"/>
                <w:szCs w:val="20"/>
              </w:rPr>
              <w:t>Količina proizvedenog asfalta</w:t>
            </w:r>
            <w:r w:rsidRPr="00FF5626">
              <w:rPr>
                <w:rFonts w:cs="Times New Roman"/>
                <w:sz w:val="20"/>
                <w:szCs w:val="20"/>
              </w:rPr>
              <w:t xml:space="preserve"> po godinama (t)</w:t>
            </w:r>
          </w:p>
          <w:p w14:paraId="0F691CEC" w14:textId="77777777" w:rsidR="00F53698" w:rsidRPr="00FF5626" w:rsidRDefault="00F53698" w:rsidP="009703F4">
            <w:pPr>
              <w:spacing w:before="60" w:after="60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FF5626">
              <w:rPr>
                <w:rFonts w:cs="Times New Roman"/>
                <w:i/>
                <w:iCs/>
                <w:sz w:val="20"/>
                <w:szCs w:val="20"/>
              </w:rPr>
              <w:t>Napomena: podatke dostaviti za razdoblje 1990.-20</w:t>
            </w:r>
            <w:r>
              <w:rPr>
                <w:rFonts w:cs="Times New Roman"/>
                <w:i/>
                <w:iCs/>
                <w:sz w:val="20"/>
                <w:szCs w:val="20"/>
              </w:rPr>
              <w:t>20</w:t>
            </w:r>
            <w:r w:rsidRPr="00FF5626">
              <w:rPr>
                <w:rFonts w:cs="Times New Roman"/>
                <w:i/>
                <w:iCs/>
                <w:sz w:val="20"/>
                <w:szCs w:val="20"/>
              </w:rPr>
              <w:t>. u excel ili word formatu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E874933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vAlign w:val="center"/>
          </w:tcPr>
          <w:p w14:paraId="370FFD99" w14:textId="77777777" w:rsidR="00F53698" w:rsidRPr="00C52923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53698" w:rsidRPr="009C43A0" w14:paraId="789652FB" w14:textId="77777777" w:rsidTr="005A3634">
        <w:trPr>
          <w:trHeight w:val="788"/>
        </w:trPr>
        <w:tc>
          <w:tcPr>
            <w:tcW w:w="1985" w:type="dxa"/>
            <w:vMerge/>
            <w:shd w:val="clear" w:color="auto" w:fill="auto"/>
            <w:vAlign w:val="center"/>
          </w:tcPr>
          <w:p w14:paraId="11D7BE1A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49CD3" w14:textId="77777777" w:rsidR="00F53698" w:rsidRPr="00FF5626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Pr="00FF5626">
              <w:rPr>
                <w:rFonts w:cs="Times New Roman"/>
                <w:sz w:val="20"/>
                <w:szCs w:val="20"/>
              </w:rPr>
              <w:t>dio bitumena i udio agregata po godinama (%)</w:t>
            </w:r>
          </w:p>
          <w:p w14:paraId="72211906" w14:textId="77777777" w:rsidR="00F53698" w:rsidRPr="00FF5626" w:rsidRDefault="00F53698" w:rsidP="009703F4">
            <w:pPr>
              <w:spacing w:before="60" w:after="60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FF5626">
              <w:rPr>
                <w:rFonts w:cs="Times New Roman"/>
                <w:i/>
                <w:iCs/>
                <w:sz w:val="20"/>
                <w:szCs w:val="20"/>
              </w:rPr>
              <w:t>Napomena: podatke dostaviti za razdoblje 1990.-20</w:t>
            </w:r>
            <w:r>
              <w:rPr>
                <w:rFonts w:cs="Times New Roman"/>
                <w:i/>
                <w:iCs/>
                <w:sz w:val="20"/>
                <w:szCs w:val="20"/>
              </w:rPr>
              <w:t>20</w:t>
            </w:r>
            <w:r w:rsidRPr="00FF5626">
              <w:rPr>
                <w:rFonts w:cs="Times New Roman"/>
                <w:i/>
                <w:iCs/>
                <w:sz w:val="20"/>
                <w:szCs w:val="20"/>
              </w:rPr>
              <w:t>. u excel ili word formatu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AC9FB3B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vAlign w:val="center"/>
          </w:tcPr>
          <w:p w14:paraId="31B7F09C" w14:textId="77777777" w:rsidR="00F53698" w:rsidRPr="00C52923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53698" w:rsidRPr="009C43A0" w14:paraId="5170B3A9" w14:textId="77777777" w:rsidTr="005A3634">
        <w:trPr>
          <w:trHeight w:val="788"/>
        </w:trPr>
        <w:tc>
          <w:tcPr>
            <w:tcW w:w="1985" w:type="dxa"/>
            <w:vMerge/>
            <w:shd w:val="clear" w:color="auto" w:fill="auto"/>
            <w:vAlign w:val="center"/>
          </w:tcPr>
          <w:p w14:paraId="39FA5DDF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F0030F" w14:textId="77777777" w:rsidR="00F53698" w:rsidRPr="00C52923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Pr="00FF5626">
              <w:rPr>
                <w:rFonts w:cs="Times New Roman"/>
                <w:sz w:val="20"/>
                <w:szCs w:val="20"/>
              </w:rPr>
              <w:t>rsta tehnologije smanjenja emisija, ako je instalirana i godina početka rada ili planirana godina početka rada (npr. venturi/mokri skruber, vrećasti filter)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6B2487E" w14:textId="77777777" w:rsidR="00F53698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vAlign w:val="center"/>
          </w:tcPr>
          <w:p w14:paraId="5093CEC8" w14:textId="77777777" w:rsidR="00F53698" w:rsidRPr="00C52923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53698" w:rsidRPr="009C43A0" w14:paraId="16BA0A94" w14:textId="77777777" w:rsidTr="005A3634">
        <w:trPr>
          <w:trHeight w:val="2591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92E89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B3D4C" w14:textId="77777777" w:rsidR="00F53698" w:rsidRPr="00FF5626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FF5626">
              <w:rPr>
                <w:rFonts w:cs="Times New Roman"/>
                <w:sz w:val="20"/>
                <w:szCs w:val="20"/>
              </w:rPr>
              <w:t>ezultati mjerenja emisije u zrak iz procesa proizvodnje asfalta, ako postoje:</w:t>
            </w:r>
          </w:p>
          <w:p w14:paraId="311B6C72" w14:textId="77777777" w:rsidR="00F53698" w:rsidRPr="00FF5626" w:rsidRDefault="00F53698" w:rsidP="009703F4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FF5626">
              <w:rPr>
                <w:rFonts w:cs="Times New Roman"/>
                <w:sz w:val="20"/>
                <w:szCs w:val="20"/>
              </w:rPr>
              <w:t>Nemetanskihlapivi organski spojevi (NMHOS)</w:t>
            </w:r>
          </w:p>
          <w:p w14:paraId="041C111B" w14:textId="77777777" w:rsidR="00F53698" w:rsidRPr="00FF5626" w:rsidRDefault="00F53698" w:rsidP="009703F4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FF5626">
              <w:rPr>
                <w:rFonts w:cs="Times New Roman"/>
                <w:sz w:val="20"/>
                <w:szCs w:val="20"/>
              </w:rPr>
              <w:t>Ukupna suspendirana tvar (TSP)</w:t>
            </w:r>
          </w:p>
          <w:p w14:paraId="43C8FB6C" w14:textId="77777777" w:rsidR="00F53698" w:rsidRPr="00FF5626" w:rsidRDefault="00F53698" w:rsidP="009703F4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FF5626">
              <w:rPr>
                <w:rFonts w:cs="Times New Roman"/>
                <w:sz w:val="20"/>
                <w:szCs w:val="20"/>
              </w:rPr>
              <w:t xml:space="preserve">Čestice aerodinamičnog promjera manjeg od 10 μm (PM10), </w:t>
            </w:r>
          </w:p>
          <w:p w14:paraId="10622412" w14:textId="77777777" w:rsidR="00F53698" w:rsidRPr="00FF5626" w:rsidRDefault="00F53698" w:rsidP="009703F4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FF5626">
              <w:rPr>
                <w:rFonts w:cs="Times New Roman"/>
                <w:sz w:val="20"/>
                <w:szCs w:val="20"/>
              </w:rPr>
              <w:t>Čestice aerodinamičnog promjera manjeg od 2,5 μm (PM2,5),</w:t>
            </w:r>
          </w:p>
          <w:p w14:paraId="200E851B" w14:textId="77777777" w:rsidR="00F53698" w:rsidRPr="00FF5626" w:rsidRDefault="00F53698" w:rsidP="009703F4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FF5626">
              <w:rPr>
                <w:rFonts w:cs="Times New Roman"/>
                <w:sz w:val="20"/>
                <w:szCs w:val="20"/>
              </w:rPr>
              <w:t>Crni ugljik, čađa (BC)</w:t>
            </w:r>
          </w:p>
          <w:p w14:paraId="681529FC" w14:textId="77777777" w:rsidR="00F53698" w:rsidRPr="00FF5626" w:rsidRDefault="00F53698" w:rsidP="009703F4">
            <w:pPr>
              <w:spacing w:before="60" w:after="60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FF5626">
              <w:rPr>
                <w:rFonts w:cs="Times New Roman"/>
                <w:i/>
                <w:iCs/>
                <w:sz w:val="20"/>
                <w:szCs w:val="20"/>
              </w:rPr>
              <w:t>Napomena: podatke dostaviti za razdoblje 1990.-20</w:t>
            </w:r>
            <w:r>
              <w:rPr>
                <w:rFonts w:cs="Times New Roman"/>
                <w:i/>
                <w:iCs/>
                <w:sz w:val="20"/>
                <w:szCs w:val="20"/>
              </w:rPr>
              <w:t>20</w:t>
            </w:r>
            <w:r w:rsidRPr="00FF5626">
              <w:rPr>
                <w:rFonts w:cs="Times New Roman"/>
                <w:i/>
                <w:iCs/>
                <w:sz w:val="20"/>
                <w:szCs w:val="20"/>
              </w:rPr>
              <w:t>. u excel ili word formatu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EF885D6" w14:textId="77777777" w:rsidR="00F53698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14:paraId="6F331BAF" w14:textId="77777777" w:rsidR="00F53698" w:rsidRPr="00C52923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96770" w:rsidRPr="009C43A0" w14:paraId="5C22D6EA" w14:textId="77777777" w:rsidTr="005A3634">
        <w:trPr>
          <w:trHeight w:val="39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948F5C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br w:type="page"/>
              <w:t xml:space="preserve">2.D.3.c </w:t>
            </w:r>
            <w:r w:rsidRPr="00595C82">
              <w:rPr>
                <w:rFonts w:cs="Times New Roman"/>
                <w:sz w:val="20"/>
                <w:szCs w:val="20"/>
              </w:rPr>
              <w:t>Prekrivanje krovova asfaltom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F0A0BB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BC429E">
              <w:rPr>
                <w:rFonts w:cs="Times New Roman"/>
                <w:sz w:val="20"/>
                <w:szCs w:val="20"/>
              </w:rPr>
              <w:t>Proizvodi od asfalta ili od sličnih materijala, na primjer od bitumena od nafte ili od smole katrana kamenog ugljena, u rolama</w:t>
            </w:r>
            <w:r w:rsidRPr="009C43A0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m2</w:t>
            </w:r>
            <w:r w:rsidRPr="009C43A0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F6F5FE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BC429E">
              <w:rPr>
                <w:rFonts w:cs="Times New Roman"/>
                <w:sz w:val="20"/>
                <w:szCs w:val="20"/>
              </w:rPr>
              <w:t>23.99.12.55.00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EBE788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2C2098BF" w14:textId="77777777" w:rsidTr="005A3634">
        <w:trPr>
          <w:trHeight w:val="21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BC33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59D30F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BC429E">
              <w:rPr>
                <w:rFonts w:cs="Times New Roman"/>
                <w:sz w:val="20"/>
                <w:szCs w:val="20"/>
              </w:rPr>
              <w:t>Proizvodi na bazi bitumena (isključujući u rolama)</w:t>
            </w:r>
            <w:r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A6CEDC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BC429E">
              <w:rPr>
                <w:rFonts w:cs="Times New Roman"/>
                <w:sz w:val="20"/>
                <w:szCs w:val="20"/>
              </w:rPr>
              <w:t>23.99.12.90.00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FEA5737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F53698" w:rsidRPr="009C43A0" w14:paraId="1AF32FDF" w14:textId="77777777" w:rsidTr="005A3634">
        <w:trPr>
          <w:trHeight w:val="22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990A0F7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2.D.3.d Nanošenje premaza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C0BCE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boje i laka upotrijebljene u industriji (t)</w:t>
            </w:r>
          </w:p>
        </w:tc>
        <w:tc>
          <w:tcPr>
            <w:tcW w:w="1544" w:type="dxa"/>
            <w:vMerge w:val="restart"/>
            <w:vAlign w:val="center"/>
          </w:tcPr>
          <w:p w14:paraId="7DDDC336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14:paraId="3F96E59B" w14:textId="07A96768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F53698" w:rsidRPr="009C43A0" w14:paraId="3A0311A6" w14:textId="77777777" w:rsidTr="005A3634">
        <w:trPr>
          <w:trHeight w:val="435"/>
        </w:trPr>
        <w:tc>
          <w:tcPr>
            <w:tcW w:w="1985" w:type="dxa"/>
            <w:vMerge/>
            <w:shd w:val="clear" w:color="auto" w:fill="auto"/>
            <w:vAlign w:val="center"/>
          </w:tcPr>
          <w:p w14:paraId="7E803934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81F6CC4" w14:textId="77777777" w:rsidR="00F53698" w:rsidRPr="009C43A0" w:rsidRDefault="00F53698" w:rsidP="009703F4">
            <w:pPr>
              <w:numPr>
                <w:ilvl w:val="0"/>
                <w:numId w:val="14"/>
              </w:numPr>
              <w:spacing w:before="60" w:after="60"/>
              <w:ind w:left="459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boje i laka upotrijebljene u procesima premazivanja (t)</w:t>
            </w:r>
          </w:p>
        </w:tc>
        <w:tc>
          <w:tcPr>
            <w:tcW w:w="1544" w:type="dxa"/>
            <w:vMerge/>
            <w:vAlign w:val="center"/>
          </w:tcPr>
          <w:p w14:paraId="089C4BD6" w14:textId="421F1C9C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6F15FFCB" w14:textId="5A73604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53698" w:rsidRPr="009C43A0" w14:paraId="62577FF8" w14:textId="77777777" w:rsidTr="005A3634">
        <w:trPr>
          <w:trHeight w:val="473"/>
        </w:trPr>
        <w:tc>
          <w:tcPr>
            <w:tcW w:w="1985" w:type="dxa"/>
            <w:vMerge/>
            <w:shd w:val="clear" w:color="auto" w:fill="auto"/>
            <w:vAlign w:val="center"/>
          </w:tcPr>
          <w:p w14:paraId="22C8CD5F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C7B749B" w14:textId="77777777" w:rsidR="00F53698" w:rsidRPr="009C43A0" w:rsidRDefault="00F53698" w:rsidP="009703F4">
            <w:pPr>
              <w:numPr>
                <w:ilvl w:val="0"/>
                <w:numId w:val="14"/>
              </w:numPr>
              <w:spacing w:before="60" w:after="60"/>
              <w:ind w:left="459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boje i laka upotrijebljene za zavojnice (t)</w:t>
            </w:r>
          </w:p>
        </w:tc>
        <w:tc>
          <w:tcPr>
            <w:tcW w:w="1544" w:type="dxa"/>
            <w:vMerge/>
          </w:tcPr>
          <w:p w14:paraId="77350F89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49A1E192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53698" w:rsidRPr="009C43A0" w14:paraId="4B716633" w14:textId="77777777" w:rsidTr="005A3634">
        <w:trPr>
          <w:trHeight w:val="383"/>
        </w:trPr>
        <w:tc>
          <w:tcPr>
            <w:tcW w:w="1985" w:type="dxa"/>
            <w:vMerge/>
            <w:shd w:val="clear" w:color="auto" w:fill="auto"/>
            <w:vAlign w:val="center"/>
          </w:tcPr>
          <w:p w14:paraId="51D53671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B9675B9" w14:textId="77777777" w:rsidR="00F53698" w:rsidRPr="009C43A0" w:rsidRDefault="00F53698" w:rsidP="009703F4">
            <w:pPr>
              <w:numPr>
                <w:ilvl w:val="0"/>
                <w:numId w:val="14"/>
              </w:numPr>
              <w:spacing w:before="60" w:after="60"/>
              <w:ind w:left="459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boje i laka upotrijebljene za završnu obradu vozila (t)</w:t>
            </w:r>
          </w:p>
        </w:tc>
        <w:tc>
          <w:tcPr>
            <w:tcW w:w="1544" w:type="dxa"/>
            <w:vMerge/>
          </w:tcPr>
          <w:p w14:paraId="562F30E4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6B73903D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53698" w:rsidRPr="009C43A0" w14:paraId="54D14486" w14:textId="77777777" w:rsidTr="005A3634">
        <w:trPr>
          <w:trHeight w:val="498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9E0C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E254E" w14:textId="77777777" w:rsidR="00F53698" w:rsidRPr="009C43A0" w:rsidRDefault="00F53698" w:rsidP="009703F4">
            <w:pPr>
              <w:numPr>
                <w:ilvl w:val="0"/>
                <w:numId w:val="14"/>
              </w:numPr>
              <w:spacing w:before="60" w:after="60"/>
              <w:ind w:left="459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boje i laka upotrijebljene za navoje (t)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2429C6E1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F5949" w14:textId="77777777" w:rsidR="00F53698" w:rsidRPr="009C43A0" w:rsidRDefault="00F53698" w:rsidP="009703F4">
            <w:pPr>
              <w:spacing w:before="60" w:after="60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0515F" w:rsidRPr="009C43A0" w14:paraId="4BD4D9EC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7B3E9E0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4121C0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Količina boje i laka upotrijebljene za popravak automobila tj. osobnih vozila (t) </w:t>
            </w:r>
          </w:p>
        </w:tc>
        <w:tc>
          <w:tcPr>
            <w:tcW w:w="1544" w:type="dxa"/>
            <w:vAlign w:val="center"/>
          </w:tcPr>
          <w:p w14:paraId="59B88702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72043C7" w14:textId="62EE8323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80515F" w:rsidRPr="009C43A0" w14:paraId="374514F1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3FB9082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87A9CB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Količina boje i laka upotrijebljene za premazivanje zavojnica (t) </w:t>
            </w:r>
          </w:p>
        </w:tc>
        <w:tc>
          <w:tcPr>
            <w:tcW w:w="1544" w:type="dxa"/>
            <w:vAlign w:val="center"/>
          </w:tcPr>
          <w:p w14:paraId="52DA8BB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52FD683" w14:textId="2362D3B0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80515F" w:rsidRPr="009C43A0" w14:paraId="7766742F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7041219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DB3697E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Količina boje i laka upotrijebljene za premazivanje drveta (t) </w:t>
            </w:r>
          </w:p>
        </w:tc>
        <w:tc>
          <w:tcPr>
            <w:tcW w:w="1544" w:type="dxa"/>
            <w:vAlign w:val="center"/>
          </w:tcPr>
          <w:p w14:paraId="36E2B82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2BF7E8B" w14:textId="73D21FE5" w:rsidR="0080515F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E96770" w:rsidRPr="009C43A0" w14:paraId="7C4C4ACE" w14:textId="77777777" w:rsidTr="005A3634">
        <w:trPr>
          <w:trHeight w:val="839"/>
        </w:trPr>
        <w:tc>
          <w:tcPr>
            <w:tcW w:w="1985" w:type="dxa"/>
            <w:vMerge/>
            <w:shd w:val="clear" w:color="auto" w:fill="auto"/>
            <w:vAlign w:val="center"/>
          </w:tcPr>
          <w:p w14:paraId="3084192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C68E9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D25EAE">
              <w:rPr>
                <w:rFonts w:cs="Times New Roman"/>
                <w:sz w:val="20"/>
                <w:szCs w:val="20"/>
              </w:rPr>
              <w:t>Osobna vozila s klipnim motorom s unutarnjim izgaranjem na paljenje pomoć</w:t>
            </w:r>
            <w:r>
              <w:rPr>
                <w:rFonts w:cs="Times New Roman"/>
                <w:sz w:val="20"/>
                <w:szCs w:val="20"/>
              </w:rPr>
              <w:t>u svjećica, obujma &lt;= 1 500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D25EAE">
              <w:rPr>
                <w:rFonts w:cs="Times New Roman"/>
                <w:sz w:val="20"/>
                <w:szCs w:val="20"/>
              </w:rPr>
              <w:t>, nova</w:t>
            </w:r>
            <w:r w:rsidRPr="00D25EAE" w:rsidDel="00D25EAE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(kom.)</w:t>
            </w:r>
          </w:p>
        </w:tc>
        <w:tc>
          <w:tcPr>
            <w:tcW w:w="1544" w:type="dxa"/>
            <w:vAlign w:val="center"/>
          </w:tcPr>
          <w:p w14:paraId="1A5A10E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29.10.21.00.00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C46342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580C424D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15DEC457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E1EE8B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Motorna vozila s benzinskim motorom, obujma &gt; 1 500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(uključujući motorne kamp-kućice obujma motora &gt;3 000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(isključujući vozila za prijevoz &gt;= 10 osoba, vozila za vožnju po snijegu, vozila za golf i slična vozila) (kom.)</w:t>
            </w:r>
          </w:p>
        </w:tc>
        <w:tc>
          <w:tcPr>
            <w:tcW w:w="1544" w:type="dxa"/>
            <w:vAlign w:val="center"/>
          </w:tcPr>
          <w:p w14:paraId="22D192C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29.10.22.30.00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CF9039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2D957126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69585A8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D954BE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D25EAE">
              <w:rPr>
                <w:rFonts w:cs="Times New Roman"/>
                <w:sz w:val="20"/>
                <w:szCs w:val="20"/>
              </w:rPr>
              <w:t>Motorne kamp-ku</w:t>
            </w:r>
            <w:r>
              <w:rPr>
                <w:rFonts w:cs="Times New Roman"/>
                <w:sz w:val="20"/>
                <w:szCs w:val="20"/>
              </w:rPr>
              <w:t>ć</w:t>
            </w:r>
            <w:r w:rsidRPr="00D25EAE">
              <w:rPr>
                <w:rFonts w:cs="Times New Roman"/>
                <w:sz w:val="20"/>
                <w:szCs w:val="20"/>
              </w:rPr>
              <w:t xml:space="preserve">ice s klipnim motorom s unutarnjim izgaranjem na paljenje pomoću svjećica, obujma &gt; 1 500 </w:t>
            </w:r>
            <w:r w:rsidRPr="009C43A0">
              <w:rPr>
                <w:rFonts w:cs="Times New Roman"/>
                <w:sz w:val="20"/>
                <w:szCs w:val="20"/>
              </w:rPr>
              <w:t>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, ali &lt;= 3 000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(kom.)</w:t>
            </w:r>
          </w:p>
        </w:tc>
        <w:tc>
          <w:tcPr>
            <w:tcW w:w="1544" w:type="dxa"/>
            <w:vAlign w:val="center"/>
          </w:tcPr>
          <w:p w14:paraId="638E91F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29.10.22.50.00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F83C7D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1B353E7A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5922789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A787AF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Motorna vozila s dizelskim ili poludizelskim motorom, obujma &lt;= 1 500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(isključujući vozila za prijevoz &gt;= 10 osoba, vozila za vožnju po snijegu, vozila za golf i slična vozila) (kom.)</w:t>
            </w:r>
          </w:p>
        </w:tc>
        <w:tc>
          <w:tcPr>
            <w:tcW w:w="1544" w:type="dxa"/>
            <w:vAlign w:val="center"/>
          </w:tcPr>
          <w:p w14:paraId="1B122E3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29.10.23.10.00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384080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1301F9C5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64AA95C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F41BE3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Motorna vozila s dizelskim ili poludizelskim motorom, obujma &gt;1 500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, ali &lt;=2 500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(isključujući vozila za prijevoz &gt;= 10 osoba, motorne kamp-kućice, vozila za vožnju po snijegu, vozila za golf i slična vozila) (kom.)</w:t>
            </w:r>
          </w:p>
        </w:tc>
        <w:tc>
          <w:tcPr>
            <w:tcW w:w="1544" w:type="dxa"/>
            <w:vAlign w:val="center"/>
          </w:tcPr>
          <w:p w14:paraId="182C82D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29.10.23.30.00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EA4CAB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5EB4C6F5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4DD7B70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959E2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Motorna vozila s dizelskim ili poludizelskim motorom, obujma &gt;2 500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(isključujući vozila za prijevoz &gt;= 10 osoba, motorne kamp-kućice, vozila za vožnju po snijegu, vozila za golf i slična vozila) (kom.)</w:t>
            </w:r>
          </w:p>
        </w:tc>
        <w:tc>
          <w:tcPr>
            <w:tcW w:w="1544" w:type="dxa"/>
            <w:vAlign w:val="center"/>
          </w:tcPr>
          <w:p w14:paraId="71E0F56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29.10.23.40.00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E32D22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0485B11A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584185F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BD09D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Motorne kamp-kućice, </w:t>
            </w:r>
            <w:r w:rsidRPr="00457680">
              <w:rPr>
                <w:rFonts w:cs="Times New Roman"/>
                <w:sz w:val="20"/>
                <w:szCs w:val="20"/>
              </w:rPr>
              <w:t>s klipnim motorom s unutarnjim izgaranjem na paljenje pomoću kompresije (dizelski ili poludizelski motor) obujma</w:t>
            </w:r>
            <w:r w:rsidRPr="009C43A0">
              <w:rPr>
                <w:rFonts w:cs="Times New Roman"/>
                <w:sz w:val="20"/>
                <w:szCs w:val="20"/>
              </w:rPr>
              <w:t xml:space="preserve"> &gt; 1 500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>, ali &lt;= 2 500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 (kom.)</w:t>
            </w:r>
          </w:p>
        </w:tc>
        <w:tc>
          <w:tcPr>
            <w:tcW w:w="1544" w:type="dxa"/>
            <w:vAlign w:val="center"/>
          </w:tcPr>
          <w:p w14:paraId="432FE81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29.10.23.53.00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FE7391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2542654F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17E7D717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4333A0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Motorne kamp-kućice, </w:t>
            </w:r>
            <w:r w:rsidRPr="00457680">
              <w:rPr>
                <w:rFonts w:cs="Times New Roman"/>
                <w:sz w:val="20"/>
                <w:szCs w:val="20"/>
              </w:rPr>
              <w:t xml:space="preserve">s klipnim motorom s unutarnjim izgaranjem na paljenje pomoću kompresije (dizelski ili poludizelski motor) </w:t>
            </w:r>
            <w:r w:rsidRPr="009C43A0">
              <w:rPr>
                <w:rFonts w:cs="Times New Roman"/>
                <w:sz w:val="20"/>
                <w:szCs w:val="20"/>
              </w:rPr>
              <w:t xml:space="preserve"> obujma &gt; 2 500 cm</w:t>
            </w:r>
            <w:r w:rsidRPr="000F6519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sz w:val="20"/>
                <w:szCs w:val="20"/>
              </w:rPr>
              <w:t xml:space="preserve"> (kom.)</w:t>
            </w:r>
          </w:p>
        </w:tc>
        <w:tc>
          <w:tcPr>
            <w:tcW w:w="1544" w:type="dxa"/>
            <w:vAlign w:val="center"/>
          </w:tcPr>
          <w:p w14:paraId="2C4568D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29.10.23.55.00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DD3110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33A26A27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7F35611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DDA7D9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Ostala motorna vozila za prijevoz osoba (kom.)</w:t>
            </w:r>
          </w:p>
        </w:tc>
        <w:tc>
          <w:tcPr>
            <w:tcW w:w="1544" w:type="dxa"/>
            <w:vAlign w:val="center"/>
          </w:tcPr>
          <w:p w14:paraId="021088E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29.10.24.00.00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F60121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07CF3446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78CF1F5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CF1A61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Motorna vozila za prijevoz &gt;= 10 osoba (kom.)</w:t>
            </w:r>
          </w:p>
        </w:tc>
        <w:tc>
          <w:tcPr>
            <w:tcW w:w="1544" w:type="dxa"/>
            <w:vAlign w:val="center"/>
          </w:tcPr>
          <w:p w14:paraId="1D7DB2C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29.10.30.00.00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A40176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5589A7A7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3315112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A40206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457680">
              <w:rPr>
                <w:rFonts w:cs="Times New Roman"/>
                <w:sz w:val="20"/>
                <w:szCs w:val="20"/>
              </w:rPr>
              <w:t>Vozila za prijevoz robe s dizelskim ili poludizelskim motorom, ukupne težine &lt;= 5 (isključujući dampere za vožnju izvan cestovne mreže)</w:t>
            </w:r>
            <w:r w:rsidRPr="009C43A0">
              <w:rPr>
                <w:rFonts w:cs="Times New Roman"/>
                <w:sz w:val="20"/>
                <w:szCs w:val="20"/>
              </w:rPr>
              <w:t xml:space="preserve"> (kom.)</w:t>
            </w:r>
          </w:p>
        </w:tc>
        <w:tc>
          <w:tcPr>
            <w:tcW w:w="1544" w:type="dxa"/>
            <w:vAlign w:val="center"/>
          </w:tcPr>
          <w:p w14:paraId="1928908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29.10.41.10.00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43C39F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5EE31A00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1CF19E77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C590B2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457680">
              <w:rPr>
                <w:rFonts w:cs="Times New Roman"/>
                <w:sz w:val="20"/>
                <w:szCs w:val="20"/>
              </w:rPr>
              <w:t>Vozila za prijevoz robe s dizelskim ili poludizelskim motorom, ukupne težine &gt; 5 t ali &lt;= 20 t (isključujući dampere za vožnju izvan cestovne mreže, traktore)</w:t>
            </w:r>
            <w:r w:rsidRPr="009C43A0">
              <w:rPr>
                <w:rFonts w:cs="Times New Roman"/>
                <w:sz w:val="20"/>
                <w:szCs w:val="20"/>
              </w:rPr>
              <w:t xml:space="preserve"> (kom.)</w:t>
            </w:r>
          </w:p>
        </w:tc>
        <w:tc>
          <w:tcPr>
            <w:tcW w:w="1544" w:type="dxa"/>
            <w:vAlign w:val="center"/>
          </w:tcPr>
          <w:p w14:paraId="7F0EB647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29.10.41.30.00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273C89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026731E4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4969676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BB1192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457680">
              <w:rPr>
                <w:rFonts w:cs="Times New Roman"/>
                <w:sz w:val="20"/>
                <w:szCs w:val="20"/>
              </w:rPr>
              <w:t>Vozila za prijevoz robe s klipnim motorom s unutarnjim izgaranjem na paljenje pomoću kompresije (dizelski ili poludizelski motor), ukupne težine &gt; 20 t (isključujući dampere konstruirane za vožnju izvan cestovne mreže)</w:t>
            </w:r>
            <w:r w:rsidRPr="009C43A0">
              <w:rPr>
                <w:rFonts w:cs="Times New Roman"/>
                <w:sz w:val="20"/>
                <w:szCs w:val="20"/>
              </w:rPr>
              <w:t xml:space="preserve"> (kom.)</w:t>
            </w:r>
          </w:p>
        </w:tc>
        <w:tc>
          <w:tcPr>
            <w:tcW w:w="1544" w:type="dxa"/>
            <w:vAlign w:val="center"/>
          </w:tcPr>
          <w:p w14:paraId="04200B7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29.10.41.40.00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C63F97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5388B032" w14:textId="77777777" w:rsidTr="005A3634">
        <w:trPr>
          <w:trHeight w:val="1319"/>
        </w:trPr>
        <w:tc>
          <w:tcPr>
            <w:tcW w:w="1985" w:type="dxa"/>
            <w:vMerge/>
            <w:shd w:val="clear" w:color="auto" w:fill="auto"/>
            <w:vAlign w:val="center"/>
          </w:tcPr>
          <w:p w14:paraId="4BF1A68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08DA94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Vozila za prijevoz robe, s klipnim motorom s unutarnjim izgaranjem na paljenje s pomoću svjećica; ostala vozila za prijevoz robe, nova (kom.)</w:t>
            </w:r>
          </w:p>
        </w:tc>
        <w:tc>
          <w:tcPr>
            <w:tcW w:w="1544" w:type="dxa"/>
            <w:vAlign w:val="center"/>
          </w:tcPr>
          <w:p w14:paraId="25A4411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29.10.42.00.00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962EF7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02888ABB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3DDC487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6D45F4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Cestovni traktori za poluprikolice (kom.)</w:t>
            </w:r>
          </w:p>
        </w:tc>
        <w:tc>
          <w:tcPr>
            <w:tcW w:w="1544" w:type="dxa"/>
            <w:vAlign w:val="center"/>
          </w:tcPr>
          <w:p w14:paraId="5C574E0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29.10.43.00.00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C584CD7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14D0DC74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4B3EEB5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D8614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Šasije s ugrađenim motorima za traktore, motorne automobile i druga motorna vozila uglavnom za </w:t>
            </w:r>
            <w:r w:rsidRPr="009C43A0">
              <w:rPr>
                <w:rFonts w:cs="Times New Roman"/>
                <w:sz w:val="20"/>
                <w:szCs w:val="20"/>
              </w:rPr>
              <w:lastRenderedPageBreak/>
              <w:t>prijevoz osoba, terenska vozila i vozila posebne namjene (uključujući trkaće automobile) (kom.)</w:t>
            </w:r>
          </w:p>
        </w:tc>
        <w:tc>
          <w:tcPr>
            <w:tcW w:w="1544" w:type="dxa"/>
            <w:vAlign w:val="center"/>
          </w:tcPr>
          <w:p w14:paraId="53188907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29.10.44.00.00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F4DC02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7BA726F7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2BA60A9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BF1CC8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Vozila s dizalicom (kom.)</w:t>
            </w:r>
          </w:p>
        </w:tc>
        <w:tc>
          <w:tcPr>
            <w:tcW w:w="1544" w:type="dxa"/>
            <w:vAlign w:val="center"/>
          </w:tcPr>
          <w:p w14:paraId="26411AC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29.10.51.00.00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AAE4C0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5B0D685A" w14:textId="77777777" w:rsidTr="005A3634">
        <w:trPr>
          <w:trHeight w:val="590"/>
        </w:trPr>
        <w:tc>
          <w:tcPr>
            <w:tcW w:w="1985" w:type="dxa"/>
            <w:vMerge/>
            <w:shd w:val="clear" w:color="auto" w:fill="auto"/>
            <w:vAlign w:val="center"/>
          </w:tcPr>
          <w:p w14:paraId="568ED90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129A35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457680">
              <w:rPr>
                <w:rFonts w:cs="Times New Roman"/>
                <w:sz w:val="20"/>
                <w:szCs w:val="20"/>
              </w:rPr>
              <w:t>Motorna vozila posebno konstruirana za vožnju po snijegu, vozila za golf i slična vozila</w:t>
            </w:r>
            <w:r w:rsidRPr="00457680" w:rsidDel="00457680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(kom.)</w:t>
            </w:r>
          </w:p>
        </w:tc>
        <w:tc>
          <w:tcPr>
            <w:tcW w:w="1544" w:type="dxa"/>
            <w:vAlign w:val="center"/>
          </w:tcPr>
          <w:p w14:paraId="756CDFE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29.10.52.00.00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CD5A44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3C578569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2C69361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4BD6D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Vatrogasna vozila (kom.)</w:t>
            </w:r>
          </w:p>
        </w:tc>
        <w:tc>
          <w:tcPr>
            <w:tcW w:w="1544" w:type="dxa"/>
            <w:vAlign w:val="center"/>
          </w:tcPr>
          <w:p w14:paraId="077D8D1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29.10.59.30.00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69B3BF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01731A18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04A5E68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B89E3F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Vozila s ugrađenim betonskim miješalicama (kom.)</w:t>
            </w:r>
          </w:p>
        </w:tc>
        <w:tc>
          <w:tcPr>
            <w:tcW w:w="1544" w:type="dxa"/>
            <w:vAlign w:val="center"/>
          </w:tcPr>
          <w:p w14:paraId="23FC796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29.10.59.50.00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7C9BD6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461CFC4C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37BCB4C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D6F262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Ostala motorna vozila za posebne namjene, d. n. (kom.)</w:t>
            </w:r>
          </w:p>
        </w:tc>
        <w:tc>
          <w:tcPr>
            <w:tcW w:w="1544" w:type="dxa"/>
            <w:vAlign w:val="center"/>
          </w:tcPr>
          <w:p w14:paraId="0C16B96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29.10.59.90.00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ED2553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200AAF6E" w14:textId="77777777" w:rsidTr="005A3634">
        <w:trPr>
          <w:trHeight w:val="1241"/>
        </w:trPr>
        <w:tc>
          <w:tcPr>
            <w:tcW w:w="1985" w:type="dxa"/>
            <w:vMerge/>
            <w:shd w:val="clear" w:color="auto" w:fill="auto"/>
            <w:vAlign w:val="center"/>
          </w:tcPr>
          <w:p w14:paraId="6107C21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1AE5F2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Karoserije za motorne automobile i druga motorna vozila</w:t>
            </w:r>
            <w:r>
              <w:rPr>
                <w:rFonts w:cs="Times New Roman"/>
                <w:sz w:val="20"/>
                <w:szCs w:val="20"/>
              </w:rPr>
              <w:t xml:space="preserve"> konstruirana</w:t>
            </w:r>
            <w:r w:rsidRPr="009C43A0">
              <w:rPr>
                <w:rFonts w:cs="Times New Roman"/>
                <w:sz w:val="20"/>
                <w:szCs w:val="20"/>
              </w:rPr>
              <w:t xml:space="preserve"> uglavnom za prijevoz osoba (uključujući vozila za golf i slična vozila; isključujući vozila za prijevoz &gt;= 10 osoba) (kom.)</w:t>
            </w:r>
          </w:p>
        </w:tc>
        <w:tc>
          <w:tcPr>
            <w:tcW w:w="1544" w:type="dxa"/>
            <w:vAlign w:val="center"/>
          </w:tcPr>
          <w:p w14:paraId="198415E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29.20.10.30.00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B484EF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2036EF84" w14:textId="77777777" w:rsidTr="005A3634">
        <w:trPr>
          <w:trHeight w:val="1221"/>
        </w:trPr>
        <w:tc>
          <w:tcPr>
            <w:tcW w:w="1985" w:type="dxa"/>
            <w:vMerge/>
            <w:shd w:val="clear" w:color="auto" w:fill="auto"/>
            <w:vAlign w:val="center"/>
          </w:tcPr>
          <w:p w14:paraId="54F8C3E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8191C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Karoserije za teretna vozila, kombi, autobuse, samoistovarivače i motorna vozila posebne namjene (uključujući potpuno opremljene i nedovršene karoserije, vozila za transport &gt;= 10 osoba) (kom.)</w:t>
            </w:r>
          </w:p>
        </w:tc>
        <w:tc>
          <w:tcPr>
            <w:tcW w:w="1544" w:type="dxa"/>
            <w:vAlign w:val="center"/>
          </w:tcPr>
          <w:p w14:paraId="13C22CA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29.20.10.50.00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B36CBD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394D08A2" w14:textId="77777777" w:rsidTr="005A3634">
        <w:trPr>
          <w:trHeight w:val="748"/>
        </w:trPr>
        <w:tc>
          <w:tcPr>
            <w:tcW w:w="1985" w:type="dxa"/>
            <w:vMerge/>
            <w:shd w:val="clear" w:color="auto" w:fill="auto"/>
            <w:vAlign w:val="center"/>
          </w:tcPr>
          <w:p w14:paraId="768F70D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7E8084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Kontejneri </w:t>
            </w:r>
            <w:r w:rsidRPr="00457680">
              <w:rPr>
                <w:rFonts w:cs="Times New Roman"/>
                <w:sz w:val="20"/>
                <w:szCs w:val="20"/>
              </w:rPr>
              <w:t xml:space="preserve">posebno konstruirani za jedan ili više načina prijevoza (uključujući kontejnere za prijevoz tekućina i plinova) </w:t>
            </w:r>
            <w:r w:rsidRPr="009C43A0">
              <w:rPr>
                <w:rFonts w:cs="Times New Roman"/>
                <w:sz w:val="20"/>
                <w:szCs w:val="20"/>
              </w:rPr>
              <w:t xml:space="preserve"> (kom.)</w:t>
            </w:r>
          </w:p>
        </w:tc>
        <w:tc>
          <w:tcPr>
            <w:tcW w:w="1544" w:type="dxa"/>
            <w:vAlign w:val="center"/>
          </w:tcPr>
          <w:p w14:paraId="1B92332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29.20.21.00.00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2C060C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691EFBAD" w14:textId="77777777" w:rsidTr="005A3634">
        <w:trPr>
          <w:trHeight w:val="496"/>
        </w:trPr>
        <w:tc>
          <w:tcPr>
            <w:tcW w:w="1985" w:type="dxa"/>
            <w:vMerge/>
            <w:shd w:val="clear" w:color="auto" w:fill="auto"/>
            <w:vAlign w:val="center"/>
          </w:tcPr>
          <w:p w14:paraId="5B5108F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ED2BF7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Složive kamp-prikolice; kamp-prikolice težine &lt;= 750 kg (uključujući poluprikolice) (kom.)</w:t>
            </w:r>
            <w:r w:rsidRPr="009C43A0" w:rsidDel="0045768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0607B46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29.20.22.10.00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A0EFD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4543B45F" w14:textId="77777777" w:rsidTr="005A3634">
        <w:trPr>
          <w:trHeight w:val="211"/>
        </w:trPr>
        <w:tc>
          <w:tcPr>
            <w:tcW w:w="1985" w:type="dxa"/>
            <w:vMerge/>
            <w:shd w:val="clear" w:color="auto" w:fill="auto"/>
            <w:vAlign w:val="center"/>
          </w:tcPr>
          <w:p w14:paraId="64AA089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A17920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Ostale prikolice i poluprikolice (kom.)</w:t>
            </w:r>
          </w:p>
        </w:tc>
        <w:tc>
          <w:tcPr>
            <w:tcW w:w="1544" w:type="dxa"/>
            <w:vAlign w:val="center"/>
          </w:tcPr>
          <w:p w14:paraId="2549A08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29.20.23.00.00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49F7B2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0DE9137F" w14:textId="77777777" w:rsidTr="005A3634">
        <w:trPr>
          <w:trHeight w:val="427"/>
        </w:trPr>
        <w:tc>
          <w:tcPr>
            <w:tcW w:w="1985" w:type="dxa"/>
            <w:vMerge/>
            <w:shd w:val="clear" w:color="auto" w:fill="auto"/>
            <w:vAlign w:val="center"/>
          </w:tcPr>
          <w:p w14:paraId="516B855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4E82D5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Broj proizvedenih autobusa (kom.) </w:t>
            </w:r>
          </w:p>
        </w:tc>
        <w:tc>
          <w:tcPr>
            <w:tcW w:w="1544" w:type="dxa"/>
            <w:vAlign w:val="center"/>
          </w:tcPr>
          <w:p w14:paraId="7A20DD7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9DCFD2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2F392F6A" w14:textId="77777777" w:rsidTr="005A3634">
        <w:trPr>
          <w:trHeight w:val="447"/>
        </w:trPr>
        <w:tc>
          <w:tcPr>
            <w:tcW w:w="1985" w:type="dxa"/>
            <w:vMerge/>
            <w:shd w:val="clear" w:color="auto" w:fill="auto"/>
            <w:vAlign w:val="center"/>
          </w:tcPr>
          <w:p w14:paraId="419D9D7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ADDBA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Tkane nezavarene žičane ograde, rešetke mreže i ograde, presvučene plastikom (t) </w:t>
            </w:r>
          </w:p>
        </w:tc>
        <w:tc>
          <w:tcPr>
            <w:tcW w:w="1544" w:type="dxa"/>
            <w:vAlign w:val="center"/>
          </w:tcPr>
          <w:p w14:paraId="66CF98B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25.93.13.45.00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52172A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96770" w:rsidRPr="009C43A0" w14:paraId="0DE4D689" w14:textId="77777777" w:rsidTr="005A3634">
        <w:trPr>
          <w:trHeight w:val="232"/>
        </w:trPr>
        <w:tc>
          <w:tcPr>
            <w:tcW w:w="1985" w:type="dxa"/>
            <w:vMerge/>
            <w:shd w:val="clear" w:color="auto" w:fill="auto"/>
            <w:vAlign w:val="center"/>
          </w:tcPr>
          <w:p w14:paraId="3FDCC3C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50AEE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Obložene šipke i žičane jezgre od osnovnih metala, za lemljenje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9C43A0">
              <w:rPr>
                <w:rFonts w:cs="Times New Roman"/>
                <w:sz w:val="20"/>
                <w:szCs w:val="20"/>
              </w:rPr>
              <w:t xml:space="preserve"> tvrdo lemljenje </w:t>
            </w:r>
            <w:r>
              <w:rPr>
                <w:rFonts w:cs="Times New Roman"/>
                <w:sz w:val="20"/>
                <w:szCs w:val="20"/>
              </w:rPr>
              <w:t xml:space="preserve">ili </w:t>
            </w:r>
            <w:r w:rsidRPr="009C43A0">
              <w:rPr>
                <w:rFonts w:cs="Times New Roman"/>
                <w:sz w:val="20"/>
                <w:szCs w:val="20"/>
              </w:rPr>
              <w:t xml:space="preserve">zavarivanje plamenom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9C43A0">
              <w:rPr>
                <w:rFonts w:cs="Times New Roman"/>
                <w:sz w:val="20"/>
                <w:szCs w:val="20"/>
              </w:rPr>
              <w:t>isklj</w:t>
            </w:r>
            <w:r>
              <w:rPr>
                <w:rFonts w:cs="Times New Roman"/>
                <w:sz w:val="20"/>
                <w:szCs w:val="20"/>
              </w:rPr>
              <w:t>učujući</w:t>
            </w:r>
            <w:r w:rsidRPr="009C43A0">
              <w:rPr>
                <w:rFonts w:cs="Times New Roman"/>
                <w:sz w:val="20"/>
                <w:szCs w:val="20"/>
              </w:rPr>
              <w:t xml:space="preserve"> žice</w:t>
            </w:r>
            <w:r>
              <w:rPr>
                <w:rFonts w:cs="Times New Roman"/>
                <w:sz w:val="20"/>
                <w:szCs w:val="20"/>
              </w:rPr>
              <w:t xml:space="preserve"> i </w:t>
            </w:r>
            <w:r w:rsidRPr="009C43A0">
              <w:rPr>
                <w:rFonts w:cs="Times New Roman"/>
                <w:sz w:val="20"/>
                <w:szCs w:val="20"/>
              </w:rPr>
              <w:t xml:space="preserve">šipke </w:t>
            </w:r>
            <w:r w:rsidRPr="00CF1ABF">
              <w:rPr>
                <w:rFonts w:cs="Times New Roman"/>
                <w:sz w:val="20"/>
                <w:szCs w:val="20"/>
              </w:rPr>
              <w:t>ispunjene lemom koje, osim talitelja, sadrže &gt;= 2 % u težini plemenitog metala)</w:t>
            </w:r>
            <w:r w:rsidRPr="00CF1ABF" w:rsidDel="00CF1ABF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(kg)</w:t>
            </w:r>
          </w:p>
        </w:tc>
        <w:tc>
          <w:tcPr>
            <w:tcW w:w="1544" w:type="dxa"/>
            <w:vAlign w:val="center"/>
          </w:tcPr>
          <w:p w14:paraId="19535B98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25.93.15.50.00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DED911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226C29AA" w14:textId="77777777" w:rsidTr="005A3634">
        <w:trPr>
          <w:trHeight w:val="281"/>
        </w:trPr>
        <w:tc>
          <w:tcPr>
            <w:tcW w:w="1985" w:type="dxa"/>
            <w:vMerge/>
            <w:shd w:val="clear" w:color="auto" w:fill="auto"/>
            <w:vAlign w:val="center"/>
          </w:tcPr>
          <w:p w14:paraId="1F0706C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B9D002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Optički žičani kablovi izrađeni od pojedinačno obloženih optičkih vlakana spojenih sa ili bez električnih vodiča ili prilagođeni konektoru (t)</w:t>
            </w:r>
          </w:p>
        </w:tc>
        <w:tc>
          <w:tcPr>
            <w:tcW w:w="1544" w:type="dxa"/>
            <w:vAlign w:val="center"/>
          </w:tcPr>
          <w:p w14:paraId="011BA08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27.31.11.00.00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BEB06A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6E7AA5EF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2A8725AE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DBD47E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Optička vlakna i snopovi optičkih vlakana; kab</w:t>
            </w:r>
            <w:r>
              <w:rPr>
                <w:rFonts w:cs="Times New Roman"/>
                <w:sz w:val="20"/>
                <w:szCs w:val="20"/>
              </w:rPr>
              <w:t>el</w:t>
            </w:r>
            <w:r w:rsidRPr="009C43A0">
              <w:rPr>
                <w:rFonts w:cs="Times New Roman"/>
                <w:sz w:val="20"/>
                <w:szCs w:val="20"/>
              </w:rPr>
              <w:t>i od optičkih vlakana (osim od pojedinačno obloženih vlakana) (</w:t>
            </w:r>
            <w:r>
              <w:rPr>
                <w:rFonts w:cs="Times New Roman"/>
                <w:sz w:val="20"/>
                <w:szCs w:val="20"/>
              </w:rPr>
              <w:t>kg</w:t>
            </w:r>
            <w:r w:rsidRPr="009C43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017C809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27.31.12.00.00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05EC364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7ACB7E93" w14:textId="77777777" w:rsidTr="005A3634">
        <w:trPr>
          <w:trHeight w:val="872"/>
        </w:trPr>
        <w:tc>
          <w:tcPr>
            <w:tcW w:w="1985" w:type="dxa"/>
            <w:vMerge/>
            <w:shd w:val="clear" w:color="auto" w:fill="auto"/>
            <w:vAlign w:val="center"/>
          </w:tcPr>
          <w:p w14:paraId="723CC44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042946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Koaksijalni kabeli i ostali koaksijalni električni vodiči za prijenos podataka i kontrolu, bez obzira na to jesu li prilagođeni konektoru ili ne (t)</w:t>
            </w:r>
          </w:p>
        </w:tc>
        <w:tc>
          <w:tcPr>
            <w:tcW w:w="1544" w:type="dxa"/>
            <w:vAlign w:val="center"/>
          </w:tcPr>
          <w:p w14:paraId="3544580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27.32.12.00.00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9F22D95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7F97CD5F" w14:textId="77777777" w:rsidTr="005A3634">
        <w:trPr>
          <w:trHeight w:val="313"/>
        </w:trPr>
        <w:tc>
          <w:tcPr>
            <w:tcW w:w="1985" w:type="dxa"/>
            <w:vMerge/>
            <w:shd w:val="clear" w:color="auto" w:fill="auto"/>
            <w:vAlign w:val="center"/>
          </w:tcPr>
          <w:p w14:paraId="6BC3B83F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E8049F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Ostali električni vodiči za napon &lt;= 1 000 V, bez priključnih uređaja (t)</w:t>
            </w:r>
          </w:p>
        </w:tc>
        <w:tc>
          <w:tcPr>
            <w:tcW w:w="1544" w:type="dxa"/>
            <w:vAlign w:val="center"/>
          </w:tcPr>
          <w:p w14:paraId="2AA3478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27.32.13.80.00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4FCC17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1A14006E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7DAEA41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FDA7D8C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Izolacijski električni vodiči, za napon &gt; 1 000 V (isključujući žice za namotaje, koaksijalne kabele i dr. izolirane električne vodiče, instalacije i paljenja drugih žičanih sklopova u vozilima, letjelicama i brodovima) (t)</w:t>
            </w:r>
          </w:p>
        </w:tc>
        <w:tc>
          <w:tcPr>
            <w:tcW w:w="1544" w:type="dxa"/>
            <w:vAlign w:val="center"/>
          </w:tcPr>
          <w:p w14:paraId="6C0F2053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27.32.14.00.00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B580066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96770" w:rsidRPr="009C43A0" w14:paraId="07D43990" w14:textId="77777777" w:rsidTr="005A3634">
        <w:trPr>
          <w:trHeight w:val="397"/>
        </w:trPr>
        <w:tc>
          <w:tcPr>
            <w:tcW w:w="1985" w:type="dxa"/>
            <w:vMerge/>
            <w:shd w:val="clear" w:color="auto" w:fill="auto"/>
            <w:vAlign w:val="center"/>
          </w:tcPr>
          <w:p w14:paraId="0C61385B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8BBBDF9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Ukupno obojana površina u gradnji brodova (m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9C43A0">
              <w:rPr>
                <w:rFonts w:cs="Times New Roman"/>
                <w:sz w:val="20"/>
                <w:szCs w:val="20"/>
              </w:rPr>
              <w:t>)</w:t>
            </w:r>
          </w:p>
          <w:p w14:paraId="2573B4CD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Izvor podataka su hrvatska brodogradilišta</w:t>
            </w:r>
          </w:p>
        </w:tc>
        <w:tc>
          <w:tcPr>
            <w:tcW w:w="1544" w:type="dxa"/>
            <w:vAlign w:val="center"/>
          </w:tcPr>
          <w:p w14:paraId="62EBF0EA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086360D" w14:textId="34496BC4" w:rsidR="00E96770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="00E96770" w:rsidRPr="009C43A0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96770" w:rsidRPr="009C43A0" w14:paraId="122BD966" w14:textId="77777777" w:rsidTr="005A3634">
        <w:trPr>
          <w:trHeight w:val="890"/>
        </w:trPr>
        <w:tc>
          <w:tcPr>
            <w:tcW w:w="1985" w:type="dxa"/>
            <w:vMerge/>
            <w:shd w:val="clear" w:color="auto" w:fill="auto"/>
            <w:vAlign w:val="center"/>
          </w:tcPr>
          <w:p w14:paraId="73B0FC90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D60371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Količina boje i laka za upotrebu osim industrijske i dekorativne (t) </w:t>
            </w:r>
          </w:p>
        </w:tc>
        <w:tc>
          <w:tcPr>
            <w:tcW w:w="1544" w:type="dxa"/>
            <w:vAlign w:val="center"/>
          </w:tcPr>
          <w:p w14:paraId="184EEBE2" w14:textId="77777777" w:rsidR="00E96770" w:rsidRPr="009C43A0" w:rsidRDefault="00E96770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6BBEACF" w14:textId="52712755" w:rsidR="00E96770" w:rsidRPr="009C43A0" w:rsidRDefault="000B3E6C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1A61BA" w:rsidRPr="009C43A0" w14:paraId="0F4BFACF" w14:textId="77777777" w:rsidTr="005A3634">
        <w:trPr>
          <w:trHeight w:val="413"/>
        </w:trPr>
        <w:tc>
          <w:tcPr>
            <w:tcW w:w="1985" w:type="dxa"/>
            <w:vMerge/>
            <w:shd w:val="clear" w:color="auto" w:fill="auto"/>
            <w:vAlign w:val="center"/>
          </w:tcPr>
          <w:p w14:paraId="373FDB7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D46EE1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 uvezenih boja i lakova na bazi otapala (t)</w:t>
            </w:r>
          </w:p>
        </w:tc>
        <w:tc>
          <w:tcPr>
            <w:tcW w:w="1544" w:type="dxa"/>
            <w:vAlign w:val="center"/>
          </w:tcPr>
          <w:p w14:paraId="1BAE7C1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FDC3E3A" w14:textId="77777777" w:rsidR="001A61BA" w:rsidRPr="009C43A0" w:rsidDel="00C409C5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79467317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70E1927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8BCD313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 izvezenih boja i lakova na bazi otapala (t)</w:t>
            </w:r>
          </w:p>
        </w:tc>
        <w:tc>
          <w:tcPr>
            <w:tcW w:w="1544" w:type="dxa"/>
            <w:vAlign w:val="center"/>
          </w:tcPr>
          <w:p w14:paraId="1EFA2C7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E896DC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641C5602" w14:textId="77777777" w:rsidTr="005A363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1EBA31E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819C1E3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 prodanih boja i lakova na bazi otapala (t)</w:t>
            </w:r>
          </w:p>
        </w:tc>
        <w:tc>
          <w:tcPr>
            <w:tcW w:w="1544" w:type="dxa"/>
            <w:vAlign w:val="center"/>
          </w:tcPr>
          <w:p w14:paraId="3F30002D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F83889A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0B67C4CF" w14:textId="77777777" w:rsidTr="005A3634">
        <w:trPr>
          <w:trHeight w:val="487"/>
        </w:trPr>
        <w:tc>
          <w:tcPr>
            <w:tcW w:w="1985" w:type="dxa"/>
            <w:vMerge/>
            <w:shd w:val="clear" w:color="auto" w:fill="auto"/>
            <w:vAlign w:val="center"/>
          </w:tcPr>
          <w:p w14:paraId="2E1C714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4338A5D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 uvezenih boja i lakova na bazi vode (t)</w:t>
            </w:r>
          </w:p>
        </w:tc>
        <w:tc>
          <w:tcPr>
            <w:tcW w:w="1544" w:type="dxa"/>
            <w:vAlign w:val="center"/>
          </w:tcPr>
          <w:p w14:paraId="184FE123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B7CBCE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65A2504B" w14:textId="77777777" w:rsidTr="005A3634">
        <w:trPr>
          <w:trHeight w:val="487"/>
        </w:trPr>
        <w:tc>
          <w:tcPr>
            <w:tcW w:w="1985" w:type="dxa"/>
            <w:vMerge/>
            <w:shd w:val="clear" w:color="auto" w:fill="auto"/>
            <w:vAlign w:val="center"/>
          </w:tcPr>
          <w:p w14:paraId="26F5F95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56B44AA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 izvezenih boja i lakova na bazi vode (t)</w:t>
            </w:r>
          </w:p>
        </w:tc>
        <w:tc>
          <w:tcPr>
            <w:tcW w:w="1544" w:type="dxa"/>
            <w:vAlign w:val="center"/>
          </w:tcPr>
          <w:p w14:paraId="3F36013A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D9F54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1702997F" w14:textId="77777777" w:rsidTr="005A3634">
        <w:trPr>
          <w:trHeight w:val="566"/>
        </w:trPr>
        <w:tc>
          <w:tcPr>
            <w:tcW w:w="1985" w:type="dxa"/>
            <w:vMerge/>
            <w:shd w:val="clear" w:color="auto" w:fill="auto"/>
            <w:vAlign w:val="center"/>
          </w:tcPr>
          <w:p w14:paraId="1EEF485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CB78F3E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 prodanih boja i lakova na bazi vode (t)</w:t>
            </w:r>
          </w:p>
        </w:tc>
        <w:tc>
          <w:tcPr>
            <w:tcW w:w="1544" w:type="dxa"/>
            <w:vAlign w:val="center"/>
          </w:tcPr>
          <w:p w14:paraId="08FF229B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EDF490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80515F" w:rsidRPr="009C43A0" w14:paraId="5DC21D93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59C756D5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2.D.3.e Odmašćivanje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5AFDF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proizvedenog ksilola (ksilen) (t)</w:t>
            </w:r>
          </w:p>
        </w:tc>
        <w:tc>
          <w:tcPr>
            <w:tcW w:w="1544" w:type="dxa"/>
            <w:vAlign w:val="center"/>
          </w:tcPr>
          <w:p w14:paraId="70CE161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20.14.73.20.00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D31777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14BCE198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7AF5737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5B2E4A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uvezenog ksilola (ksilen) (t)</w:t>
            </w:r>
          </w:p>
        </w:tc>
        <w:tc>
          <w:tcPr>
            <w:tcW w:w="1544" w:type="dxa"/>
            <w:vAlign w:val="center"/>
          </w:tcPr>
          <w:p w14:paraId="060B9E2F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6C027A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01DCF05A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2D274E19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7EBF2A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izvezenog ksilola (ksilen) (t)</w:t>
            </w:r>
          </w:p>
        </w:tc>
        <w:tc>
          <w:tcPr>
            <w:tcW w:w="1544" w:type="dxa"/>
            <w:vAlign w:val="center"/>
          </w:tcPr>
          <w:p w14:paraId="11C95EF1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54C0EB3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80515F" w:rsidRPr="009C43A0" w14:paraId="7CE6B3E8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3FD61F9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A4468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proizvedenog diklorometana (metilen-klorid) (t)</w:t>
            </w:r>
          </w:p>
        </w:tc>
        <w:tc>
          <w:tcPr>
            <w:tcW w:w="1544" w:type="dxa"/>
            <w:vAlign w:val="center"/>
          </w:tcPr>
          <w:p w14:paraId="0B338FCE" w14:textId="77777777" w:rsidR="0080515F" w:rsidRPr="009C43A0" w:rsidDel="00B225B6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20.14.13.15.00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420799F" w14:textId="77777777" w:rsidR="0080515F" w:rsidRPr="009C43A0" w:rsidDel="00B225B6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548850AB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3990C1B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165769C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uvezenog diklorometana (metilen-klorid) (t)</w:t>
            </w:r>
          </w:p>
        </w:tc>
        <w:tc>
          <w:tcPr>
            <w:tcW w:w="1544" w:type="dxa"/>
            <w:vAlign w:val="center"/>
          </w:tcPr>
          <w:p w14:paraId="2C83F752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DB3C48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02B712AD" w14:textId="77777777" w:rsidTr="005A3634">
        <w:trPr>
          <w:trHeight w:val="580"/>
        </w:trPr>
        <w:tc>
          <w:tcPr>
            <w:tcW w:w="1985" w:type="dxa"/>
            <w:vMerge/>
            <w:shd w:val="clear" w:color="auto" w:fill="auto"/>
            <w:vAlign w:val="center"/>
          </w:tcPr>
          <w:p w14:paraId="0C8B8073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ECB6476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izvezenog diklorometana (metilen-klorid) (t)</w:t>
            </w:r>
          </w:p>
        </w:tc>
        <w:tc>
          <w:tcPr>
            <w:tcW w:w="1544" w:type="dxa"/>
            <w:vAlign w:val="center"/>
          </w:tcPr>
          <w:p w14:paraId="3BD9F4E9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39553A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80515F" w:rsidRPr="009C43A0" w14:paraId="48A34DD9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45424A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B0E0DA7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proizvedenog o-ksilena (t)</w:t>
            </w:r>
          </w:p>
        </w:tc>
        <w:tc>
          <w:tcPr>
            <w:tcW w:w="1544" w:type="dxa"/>
            <w:vAlign w:val="center"/>
          </w:tcPr>
          <w:p w14:paraId="152EB65B" w14:textId="77777777" w:rsidR="0080515F" w:rsidRPr="009C43A0" w:rsidDel="00B225B6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20.14.12.43.00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C16901C" w14:textId="77777777" w:rsidR="0080515F" w:rsidRPr="009C43A0" w:rsidDel="00B225B6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6DB4F29D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3BEE693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446D4E5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uvezenog o-ksilena (t)</w:t>
            </w:r>
          </w:p>
        </w:tc>
        <w:tc>
          <w:tcPr>
            <w:tcW w:w="1544" w:type="dxa"/>
            <w:vAlign w:val="center"/>
          </w:tcPr>
          <w:p w14:paraId="6C622955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CD8A169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253F5120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51CC5716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35D01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izvezenog o-ksilena (t)</w:t>
            </w:r>
          </w:p>
        </w:tc>
        <w:tc>
          <w:tcPr>
            <w:tcW w:w="1544" w:type="dxa"/>
            <w:vAlign w:val="center"/>
          </w:tcPr>
          <w:p w14:paraId="567DE2AB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66D96C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80515F" w:rsidRPr="009C43A0" w14:paraId="30A3C103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09180ED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FF371B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proizvedenog</w:t>
            </w:r>
            <w:r w:rsidRPr="009C43A0" w:rsidDel="00B70669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p-ksilena (t)</w:t>
            </w:r>
          </w:p>
        </w:tc>
        <w:tc>
          <w:tcPr>
            <w:tcW w:w="1544" w:type="dxa"/>
            <w:vAlign w:val="center"/>
          </w:tcPr>
          <w:p w14:paraId="2BF20C8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20.14.12.45.00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FD88643" w14:textId="77777777" w:rsidR="0080515F" w:rsidRPr="009C43A0" w:rsidDel="00B225B6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4F1449FC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5304F8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968CEA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uvezenog p-ksilena (t)</w:t>
            </w:r>
          </w:p>
        </w:tc>
        <w:tc>
          <w:tcPr>
            <w:tcW w:w="1544" w:type="dxa"/>
            <w:vAlign w:val="center"/>
          </w:tcPr>
          <w:p w14:paraId="44CCD53A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11CF5F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68D8E5CB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5867392A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B08E5CA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izvezenog p-ksilena (t)</w:t>
            </w:r>
          </w:p>
        </w:tc>
        <w:tc>
          <w:tcPr>
            <w:tcW w:w="1544" w:type="dxa"/>
            <w:vAlign w:val="center"/>
          </w:tcPr>
          <w:p w14:paraId="6F642E94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15BC672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80515F" w:rsidRPr="009C43A0" w14:paraId="57F528E2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63F4899D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750495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proizvedenog</w:t>
            </w:r>
            <w:r w:rsidRPr="009C43A0" w:rsidDel="00B70669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m-ksilena i mješavina izomera ksilena (t)</w:t>
            </w:r>
          </w:p>
        </w:tc>
        <w:tc>
          <w:tcPr>
            <w:tcW w:w="1544" w:type="dxa"/>
            <w:vAlign w:val="center"/>
          </w:tcPr>
          <w:p w14:paraId="1E1976E1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20.14.12.47.00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1F25008" w14:textId="77777777" w:rsidR="0080515F" w:rsidRPr="009C43A0" w:rsidDel="00B225B6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14329691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732E481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1912420" w14:textId="77777777" w:rsidR="001A61BA" w:rsidRPr="009C43A0" w:rsidDel="00B70669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uvezenog m-ksilena i mješavina izomera ksilena (t)</w:t>
            </w:r>
          </w:p>
        </w:tc>
        <w:tc>
          <w:tcPr>
            <w:tcW w:w="1544" w:type="dxa"/>
            <w:vAlign w:val="center"/>
          </w:tcPr>
          <w:p w14:paraId="4823C441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F2CC94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3CB1CBFC" w14:textId="77777777" w:rsidTr="005A3634">
        <w:trPr>
          <w:trHeight w:val="707"/>
        </w:trPr>
        <w:tc>
          <w:tcPr>
            <w:tcW w:w="1985" w:type="dxa"/>
            <w:vMerge/>
            <w:shd w:val="clear" w:color="auto" w:fill="auto"/>
            <w:vAlign w:val="center"/>
          </w:tcPr>
          <w:p w14:paraId="73C6F01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1F6BEFD" w14:textId="77777777" w:rsidR="001A61BA" w:rsidRPr="009C43A0" w:rsidDel="00B70669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izvezenog m-ksilena i mješavina izomera ksilena (t)</w:t>
            </w:r>
          </w:p>
        </w:tc>
        <w:tc>
          <w:tcPr>
            <w:tcW w:w="1544" w:type="dxa"/>
            <w:vAlign w:val="center"/>
          </w:tcPr>
          <w:p w14:paraId="6209AEC6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882CAF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80515F" w:rsidRPr="009C43A0" w14:paraId="7BF4CDD6" w14:textId="77777777" w:rsidTr="005A3634">
        <w:trPr>
          <w:trHeight w:val="23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0BEB635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 xml:space="preserve">2.D.3.f Kemijsko čišćenje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4F679C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proizvedenog trikloretilena i tetrakloretilena (perkloretilen) (t)</w:t>
            </w:r>
          </w:p>
        </w:tc>
        <w:tc>
          <w:tcPr>
            <w:tcW w:w="1544" w:type="dxa"/>
            <w:vAlign w:val="center"/>
          </w:tcPr>
          <w:p w14:paraId="6146A56F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20.14.13.74.00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E458463" w14:textId="77777777" w:rsidR="0080515F" w:rsidRPr="009C43A0" w:rsidRDefault="0080515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04D23B54" w14:textId="77777777" w:rsidTr="005A3634">
        <w:trPr>
          <w:trHeight w:val="231"/>
        </w:trPr>
        <w:tc>
          <w:tcPr>
            <w:tcW w:w="1985" w:type="dxa"/>
            <w:vMerge/>
            <w:shd w:val="clear" w:color="auto" w:fill="auto"/>
            <w:vAlign w:val="center"/>
          </w:tcPr>
          <w:p w14:paraId="79897EF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AD84C5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uvezenog trikloretilena i tetrakloretilena (perkloretilen) (t)</w:t>
            </w:r>
          </w:p>
        </w:tc>
        <w:tc>
          <w:tcPr>
            <w:tcW w:w="1544" w:type="dxa"/>
            <w:vAlign w:val="center"/>
          </w:tcPr>
          <w:p w14:paraId="46F60052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6772BA5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3AB9A37F" w14:textId="77777777" w:rsidTr="005A3634">
        <w:trPr>
          <w:trHeight w:val="372"/>
        </w:trPr>
        <w:tc>
          <w:tcPr>
            <w:tcW w:w="1985" w:type="dxa"/>
            <w:vMerge/>
            <w:shd w:val="clear" w:color="auto" w:fill="auto"/>
            <w:vAlign w:val="center"/>
          </w:tcPr>
          <w:p w14:paraId="103AA59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4EF3B71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Količina izvezenog trikloretilena i tetrakloretilena (perkloretilen) (t)</w:t>
            </w:r>
          </w:p>
        </w:tc>
        <w:tc>
          <w:tcPr>
            <w:tcW w:w="1544" w:type="dxa"/>
            <w:vAlign w:val="center"/>
          </w:tcPr>
          <w:p w14:paraId="58C8309F" w14:textId="77777777" w:rsidR="001A61BA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2FE240C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1A61BA" w:rsidRPr="009C43A0" w14:paraId="75D5110B" w14:textId="77777777" w:rsidTr="007840A4">
        <w:trPr>
          <w:trHeight w:val="325"/>
        </w:trPr>
        <w:tc>
          <w:tcPr>
            <w:tcW w:w="9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20F62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2.D.3.g Kemijski proizvodi</w:t>
            </w:r>
          </w:p>
        </w:tc>
      </w:tr>
      <w:tr w:rsidR="0015517F" w:rsidRPr="009C43A0" w14:paraId="0CD7AE65" w14:textId="77777777" w:rsidTr="005A3634">
        <w:trPr>
          <w:trHeight w:val="64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5FD4B8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Prerada i proizvodnja kemijskih proizvoda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48229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Nezasićeni tekući poliesteri, u primarnim oblicima (isključujući poliacetale, polietere, epoksidne smole, polikarbonate, alkidne smole i polietilen-tereftalat) (t)</w:t>
            </w:r>
          </w:p>
        </w:tc>
        <w:tc>
          <w:tcPr>
            <w:tcW w:w="1544" w:type="dxa"/>
            <w:vAlign w:val="center"/>
          </w:tcPr>
          <w:p w14:paraId="776491F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20.16.40.70.00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8407BB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36EAD4D4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94A1D0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48623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Nezasićeni poliesteri, u primarnim oblicima (isključujući tekuće poliestere, poliacetale, polietere, epoksidne smole, polikarbonate, alkidne smole i polietilen-tereftalat) (t)</w:t>
            </w:r>
          </w:p>
        </w:tc>
        <w:tc>
          <w:tcPr>
            <w:tcW w:w="1544" w:type="dxa"/>
            <w:vAlign w:val="center"/>
          </w:tcPr>
          <w:p w14:paraId="62EBEB08" w14:textId="77777777" w:rsidR="0015517F" w:rsidRPr="009C43A0" w:rsidDel="004129F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20.16.40.80.00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FA48E1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2BC784A4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69F39AC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1850B3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Poliester, u primarnim oblicima (isključujući poliacetale, polietere, epoksidne smole, polikarbonate, alkidne smole, polietilen tereftalat, ostale nezasićene poliestere) (t)</w:t>
            </w:r>
          </w:p>
        </w:tc>
        <w:tc>
          <w:tcPr>
            <w:tcW w:w="1544" w:type="dxa"/>
            <w:vAlign w:val="center"/>
          </w:tcPr>
          <w:p w14:paraId="280B6DA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20.16.40.90.00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979ABF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58B59E44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203853D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BF5CEF4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Neplastificirani polivinil-klorid pomiješan s drugim tvarima, u primarnim oblicima (t)</w:t>
            </w:r>
          </w:p>
        </w:tc>
        <w:tc>
          <w:tcPr>
            <w:tcW w:w="1544" w:type="dxa"/>
            <w:vAlign w:val="center"/>
          </w:tcPr>
          <w:p w14:paraId="10112AA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20.16.30.23</w:t>
            </w:r>
            <w:r>
              <w:rPr>
                <w:rFonts w:cs="Times New Roman"/>
                <w:sz w:val="20"/>
                <w:szCs w:val="20"/>
              </w:rPr>
              <w:t>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D9F05F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29336A7C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A856B2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B6C5F7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Plastificirani polivinil-klorid pomiješan s drugim tvarima, u primarnim oblicima (t)</w:t>
            </w:r>
          </w:p>
        </w:tc>
        <w:tc>
          <w:tcPr>
            <w:tcW w:w="1544" w:type="dxa"/>
            <w:vAlign w:val="center"/>
          </w:tcPr>
          <w:p w14:paraId="0797C0E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20.16.30.25</w:t>
            </w:r>
            <w:r>
              <w:rPr>
                <w:rFonts w:cs="Times New Roman"/>
                <w:sz w:val="20"/>
                <w:szCs w:val="20"/>
              </w:rPr>
              <w:t>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3CF77C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6297EE57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3488D25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FF93AE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Poliuretani, u primarnim oblicima (t) </w:t>
            </w:r>
          </w:p>
        </w:tc>
        <w:tc>
          <w:tcPr>
            <w:tcW w:w="1544" w:type="dxa"/>
            <w:vAlign w:val="center"/>
          </w:tcPr>
          <w:p w14:paraId="175582B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20.16.56.70.00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684756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645A4D5A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799F733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40F9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Ekspandirani polistiren, u primarnim oblicima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DA73BE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20.16.20.35.00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2906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3DFD8F08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77566DA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99874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Lateks od sintetičkoga kaučuka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01A6C7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20.17.10.50.00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0C2C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25131F80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36502F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AE8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Sintetički kaučuk (isključujući lateks) (t)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6146262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20.17.10.90.00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1EB0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67A8F561" w14:textId="77777777" w:rsidTr="005A3634">
        <w:trPr>
          <w:trHeight w:val="397"/>
        </w:trPr>
        <w:tc>
          <w:tcPr>
            <w:tcW w:w="1985" w:type="dxa"/>
            <w:vMerge/>
            <w:vAlign w:val="center"/>
          </w:tcPr>
          <w:p w14:paraId="69AC39C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F32788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Nove vanjske pneumatske gume za osobne automobile (uključujući za trkaća vozila) (</w:t>
            </w:r>
            <w:r>
              <w:rPr>
                <w:rFonts w:cs="Times New Roman"/>
                <w:color w:val="000000"/>
                <w:sz w:val="20"/>
                <w:szCs w:val="20"/>
              </w:rPr>
              <w:t>kom.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1E4724C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22.11.11.00.00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A5A5CD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6A149EA6" w14:textId="77777777" w:rsidTr="005A3634">
        <w:trPr>
          <w:trHeight w:val="413"/>
        </w:trPr>
        <w:tc>
          <w:tcPr>
            <w:tcW w:w="1985" w:type="dxa"/>
            <w:vMerge/>
            <w:vAlign w:val="center"/>
          </w:tcPr>
          <w:p w14:paraId="57DA707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2186F9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Nove vanjske pneumatske gume, za bicikle i motocikle (</w:t>
            </w:r>
            <w:r>
              <w:rPr>
                <w:rFonts w:cs="Times New Roman"/>
                <w:color w:val="000000"/>
                <w:sz w:val="20"/>
                <w:szCs w:val="20"/>
              </w:rPr>
              <w:t>kom.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2E7E248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22.11.12.00.00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84C819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21E03D11" w14:textId="77777777" w:rsidTr="005A3634">
        <w:trPr>
          <w:trHeight w:val="413"/>
        </w:trPr>
        <w:tc>
          <w:tcPr>
            <w:tcW w:w="1985" w:type="dxa"/>
            <w:vMerge/>
            <w:vAlign w:val="center"/>
          </w:tcPr>
          <w:p w14:paraId="34173ED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D3881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Nove vanjske pneumatske gume za autobuse ili kamione s indeksom opterećenja &lt;= 121 (</w:t>
            </w:r>
            <w:r>
              <w:rPr>
                <w:rFonts w:cs="Times New Roman"/>
                <w:color w:val="000000"/>
                <w:sz w:val="20"/>
                <w:szCs w:val="20"/>
              </w:rPr>
              <w:t>kom.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2018B21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22.11.13.55.00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E75378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0931E88E" w14:textId="77777777" w:rsidTr="005A3634">
        <w:trPr>
          <w:trHeight w:val="413"/>
        </w:trPr>
        <w:tc>
          <w:tcPr>
            <w:tcW w:w="1985" w:type="dxa"/>
            <w:vMerge/>
            <w:vAlign w:val="center"/>
          </w:tcPr>
          <w:p w14:paraId="329374F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DFA0B2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Nove vanjske pneumatske gume za autobuse ili kamione s indeksom opterećenja &gt; 121  (</w:t>
            </w:r>
            <w:r>
              <w:rPr>
                <w:rFonts w:cs="Times New Roman"/>
                <w:color w:val="000000"/>
                <w:sz w:val="20"/>
                <w:szCs w:val="20"/>
              </w:rPr>
              <w:t>kom.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5C89D91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22.11.13.57.00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F59201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0A779431" w14:textId="77777777" w:rsidTr="005A3634">
        <w:trPr>
          <w:trHeight w:val="413"/>
        </w:trPr>
        <w:tc>
          <w:tcPr>
            <w:tcW w:w="1985" w:type="dxa"/>
            <w:vMerge/>
            <w:vAlign w:val="center"/>
          </w:tcPr>
          <w:p w14:paraId="5AB35844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D4E09E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Nove vanjske pneumatske gume za zrakoplove (</w:t>
            </w:r>
            <w:r>
              <w:rPr>
                <w:rFonts w:cs="Times New Roman"/>
                <w:color w:val="000000"/>
                <w:sz w:val="20"/>
                <w:szCs w:val="20"/>
              </w:rPr>
              <w:t>kom.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25DE137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22.11.13.70.00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39EB44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49229E07" w14:textId="77777777" w:rsidTr="005A3634">
        <w:trPr>
          <w:trHeight w:val="351"/>
        </w:trPr>
        <w:tc>
          <w:tcPr>
            <w:tcW w:w="1985" w:type="dxa"/>
            <w:vMerge/>
            <w:vAlign w:val="center"/>
          </w:tcPr>
          <w:p w14:paraId="287CC15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12008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Vanjske gume za poljoprivredna vozila; ostale nove vanjske pneumatske gume (</w:t>
            </w:r>
            <w:r>
              <w:rPr>
                <w:rFonts w:cs="Times New Roman"/>
                <w:color w:val="000000"/>
                <w:sz w:val="20"/>
                <w:szCs w:val="20"/>
              </w:rPr>
              <w:t>kom.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2EAAC6F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22.11.14.00.00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89F7A4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29407389" w14:textId="77777777" w:rsidTr="007840A4">
        <w:trPr>
          <w:trHeight w:val="419"/>
        </w:trPr>
        <w:tc>
          <w:tcPr>
            <w:tcW w:w="1985" w:type="dxa"/>
            <w:vMerge/>
            <w:vAlign w:val="center"/>
          </w:tcPr>
          <w:p w14:paraId="5015612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5F3C5973" w14:textId="77777777" w:rsidR="0015517F" w:rsidRPr="00FF5626" w:rsidRDefault="0015517F" w:rsidP="009703F4">
            <w:pPr>
              <w:spacing w:before="60" w:after="60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Za aktivnost P</w:t>
            </w:r>
            <w:r w:rsidRPr="000D0C46">
              <w:rPr>
                <w:rFonts w:cs="Times New Roman"/>
                <w:i/>
                <w:iCs/>
                <w:sz w:val="20"/>
                <w:szCs w:val="20"/>
              </w:rPr>
              <w:t>roizvodnja farmaceutskih proizvoda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potrebno je prikupiti podatke o k</w:t>
            </w:r>
            <w:r w:rsidRPr="00FF5626">
              <w:rPr>
                <w:rFonts w:cs="Times New Roman"/>
                <w:i/>
                <w:iCs/>
                <w:sz w:val="20"/>
                <w:szCs w:val="20"/>
              </w:rPr>
              <w:t>oličin</w:t>
            </w:r>
            <w:r>
              <w:rPr>
                <w:rFonts w:cs="Times New Roman"/>
                <w:i/>
                <w:iCs/>
                <w:sz w:val="20"/>
                <w:szCs w:val="20"/>
              </w:rPr>
              <w:t>i</w:t>
            </w:r>
            <w:r w:rsidRPr="00FF5626">
              <w:rPr>
                <w:rFonts w:cs="Times New Roman"/>
                <w:i/>
                <w:iCs/>
                <w:sz w:val="20"/>
                <w:szCs w:val="20"/>
              </w:rPr>
              <w:t xml:space="preserve"> utrošenih otapala u svakom pojedinačnom pogonu proizvođača farmaceutskih proizvoda, za razdoblje 1990.-2020. (kg), kako slijedi:</w:t>
            </w:r>
          </w:p>
        </w:tc>
      </w:tr>
      <w:tr w:rsidR="00A66A25" w:rsidRPr="009C43A0" w14:paraId="1937CB26" w14:textId="77777777" w:rsidTr="005A3634">
        <w:tc>
          <w:tcPr>
            <w:tcW w:w="1985" w:type="dxa"/>
            <w:vMerge/>
            <w:vAlign w:val="center"/>
          </w:tcPr>
          <w:p w14:paraId="289D11AF" w14:textId="77777777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BC21EB" w14:textId="77777777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DF078E">
              <w:rPr>
                <w:rFonts w:cs="Times New Roman"/>
                <w:sz w:val="20"/>
                <w:szCs w:val="20"/>
              </w:rPr>
              <w:t>aceton</w:t>
            </w:r>
          </w:p>
        </w:tc>
        <w:tc>
          <w:tcPr>
            <w:tcW w:w="1544" w:type="dxa"/>
            <w:vAlign w:val="center"/>
          </w:tcPr>
          <w:p w14:paraId="486E08D1" w14:textId="77777777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14:paraId="428BFB62" w14:textId="77777777" w:rsidR="00A66A25" w:rsidRPr="001F049B" w:rsidRDefault="00A66A25" w:rsidP="00A66A25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</w:t>
            </w:r>
          </w:p>
          <w:p w14:paraId="4055089A" w14:textId="272E4384" w:rsidR="00A66A25" w:rsidRPr="001F049B" w:rsidRDefault="00A66A25" w:rsidP="00A66A25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 (vidi Prilog 3, Tablice 1</w:t>
            </w:r>
            <w:r w:rsidR="001F049B" w:rsidRPr="001F049B">
              <w:rPr>
                <w:rFonts w:cs="Times New Roman"/>
                <w:sz w:val="20"/>
                <w:szCs w:val="20"/>
              </w:rPr>
              <w:t>4</w:t>
            </w:r>
            <w:r w:rsidRPr="001F049B">
              <w:rPr>
                <w:rFonts w:cs="Times New Roman"/>
                <w:sz w:val="20"/>
                <w:szCs w:val="20"/>
              </w:rPr>
              <w:t>-1</w:t>
            </w:r>
            <w:r w:rsidR="001F049B" w:rsidRPr="001F049B">
              <w:rPr>
                <w:rFonts w:cs="Times New Roman"/>
                <w:sz w:val="20"/>
                <w:szCs w:val="20"/>
              </w:rPr>
              <w:t>7</w:t>
            </w:r>
            <w:r w:rsidRPr="001F049B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15517F" w:rsidRPr="009C43A0" w14:paraId="65F15F5F" w14:textId="77777777" w:rsidTr="005A3634">
        <w:tc>
          <w:tcPr>
            <w:tcW w:w="1985" w:type="dxa"/>
            <w:vMerge/>
            <w:vAlign w:val="center"/>
          </w:tcPr>
          <w:p w14:paraId="0C79240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E691038" w14:textId="77777777" w:rsidR="0015517F" w:rsidRPr="009C43A0" w:rsidDel="000F31CC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vodena otopina amonijak</w:t>
            </w:r>
          </w:p>
        </w:tc>
        <w:tc>
          <w:tcPr>
            <w:tcW w:w="1544" w:type="dxa"/>
          </w:tcPr>
          <w:p w14:paraId="3F9FF3B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FA5734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7656406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70E13A2F" w14:textId="77777777" w:rsidTr="005A3634">
        <w:tc>
          <w:tcPr>
            <w:tcW w:w="1985" w:type="dxa"/>
            <w:vMerge/>
            <w:vAlign w:val="center"/>
          </w:tcPr>
          <w:p w14:paraId="77E4A2F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94BD2D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n-amil-acetat</w:t>
            </w:r>
          </w:p>
        </w:tc>
        <w:tc>
          <w:tcPr>
            <w:tcW w:w="1544" w:type="dxa"/>
          </w:tcPr>
          <w:p w14:paraId="0CE358B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FA5734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08CE640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1C2E3C53" w14:textId="77777777" w:rsidTr="005A3634">
        <w:tc>
          <w:tcPr>
            <w:tcW w:w="1985" w:type="dxa"/>
            <w:vMerge/>
            <w:vAlign w:val="center"/>
          </w:tcPr>
          <w:p w14:paraId="0B8219C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922E48C" w14:textId="77777777" w:rsidR="0015517F" w:rsidRPr="009C43A0" w:rsidDel="000F31CC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amil-alkohol</w:t>
            </w:r>
          </w:p>
        </w:tc>
        <w:tc>
          <w:tcPr>
            <w:tcW w:w="1544" w:type="dxa"/>
          </w:tcPr>
          <w:p w14:paraId="6AA683C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FA5734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11198C7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7EFB3DFF" w14:textId="77777777" w:rsidTr="005A3634">
        <w:tc>
          <w:tcPr>
            <w:tcW w:w="1985" w:type="dxa"/>
            <w:vMerge/>
            <w:vAlign w:val="center"/>
          </w:tcPr>
          <w:p w14:paraId="34CCEB2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54CE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anilin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D44BDD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FA5734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4133E594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2136A23F" w14:textId="77777777" w:rsidTr="005A3634">
        <w:tc>
          <w:tcPr>
            <w:tcW w:w="1985" w:type="dxa"/>
            <w:vMerge/>
            <w:vAlign w:val="center"/>
          </w:tcPr>
          <w:p w14:paraId="07865AA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5135D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benzen</w:t>
            </w:r>
          </w:p>
        </w:tc>
        <w:tc>
          <w:tcPr>
            <w:tcW w:w="1544" w:type="dxa"/>
          </w:tcPr>
          <w:p w14:paraId="6E8BBCF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FA5734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01DD489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4585E89B" w14:textId="77777777" w:rsidTr="005A3634">
        <w:trPr>
          <w:trHeight w:val="208"/>
        </w:trPr>
        <w:tc>
          <w:tcPr>
            <w:tcW w:w="1985" w:type="dxa"/>
            <w:vMerge/>
            <w:vAlign w:val="center"/>
          </w:tcPr>
          <w:p w14:paraId="47FB191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6FF504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2-butanon</w:t>
            </w:r>
          </w:p>
        </w:tc>
        <w:tc>
          <w:tcPr>
            <w:tcW w:w="1544" w:type="dxa"/>
          </w:tcPr>
          <w:p w14:paraId="0BB8102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FA5734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2F50B03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7C5E79BD" w14:textId="77777777" w:rsidTr="005A3634">
        <w:trPr>
          <w:trHeight w:val="244"/>
        </w:trPr>
        <w:tc>
          <w:tcPr>
            <w:tcW w:w="1985" w:type="dxa"/>
            <w:vMerge/>
            <w:vAlign w:val="center"/>
          </w:tcPr>
          <w:p w14:paraId="3D3950F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5AE4A2BF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n-butil-acetat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45301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28310A22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4E573099" w14:textId="77777777" w:rsidTr="005A3634">
        <w:trPr>
          <w:trHeight w:val="161"/>
        </w:trPr>
        <w:tc>
          <w:tcPr>
            <w:tcW w:w="1985" w:type="dxa"/>
            <w:vMerge/>
            <w:vAlign w:val="center"/>
          </w:tcPr>
          <w:p w14:paraId="4F713B2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45F61104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n-butil-alkohol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7B0DB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38487256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383238DD" w14:textId="77777777" w:rsidTr="005A3634">
        <w:trPr>
          <w:trHeight w:val="183"/>
        </w:trPr>
        <w:tc>
          <w:tcPr>
            <w:tcW w:w="1985" w:type="dxa"/>
            <w:vMerge/>
            <w:vAlign w:val="center"/>
          </w:tcPr>
          <w:p w14:paraId="01F031E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76B64579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klorobenzen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430C4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551F98B5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8DBAC6E" w14:textId="77777777" w:rsidTr="005A3634">
        <w:trPr>
          <w:trHeight w:val="88"/>
        </w:trPr>
        <w:tc>
          <w:tcPr>
            <w:tcW w:w="1985" w:type="dxa"/>
            <w:vMerge/>
            <w:vAlign w:val="center"/>
          </w:tcPr>
          <w:p w14:paraId="79BC395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44F0D49D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kloroform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95763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753A4E53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1FC1D525" w14:textId="77777777" w:rsidTr="005A3634">
        <w:trPr>
          <w:trHeight w:val="135"/>
        </w:trPr>
        <w:tc>
          <w:tcPr>
            <w:tcW w:w="1985" w:type="dxa"/>
            <w:vMerge/>
            <w:vAlign w:val="center"/>
          </w:tcPr>
          <w:p w14:paraId="7E72CF8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15913B07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klorometen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2371B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27591686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785A0D52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6A1AA45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1B1F646A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cikloheksan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C02F0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4AE96F27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355F62AD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31BE010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613ADF62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o-diklorbenzen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8B05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3919FF2E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2B20BC23" w14:textId="77777777" w:rsidTr="005A3634">
        <w:trPr>
          <w:trHeight w:val="123"/>
        </w:trPr>
        <w:tc>
          <w:tcPr>
            <w:tcW w:w="1985" w:type="dxa"/>
            <w:vMerge/>
            <w:vAlign w:val="center"/>
          </w:tcPr>
          <w:p w14:paraId="27594DF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281071F1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1,2-dikloroetan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FFE66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26FF4C59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4D1B1B80" w14:textId="77777777" w:rsidTr="005A3634">
        <w:trPr>
          <w:trHeight w:val="158"/>
        </w:trPr>
        <w:tc>
          <w:tcPr>
            <w:tcW w:w="1985" w:type="dxa"/>
            <w:vMerge/>
            <w:vAlign w:val="center"/>
          </w:tcPr>
          <w:p w14:paraId="21DE615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6B48D2D1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dietilamin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C8D11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394CA9CE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0E44C5C1" w14:textId="77777777" w:rsidTr="005A3634">
        <w:trPr>
          <w:trHeight w:val="64"/>
        </w:trPr>
        <w:tc>
          <w:tcPr>
            <w:tcW w:w="1985" w:type="dxa"/>
            <w:vMerge/>
            <w:vAlign w:val="center"/>
          </w:tcPr>
          <w:p w14:paraId="23FAEB4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6C2093E0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dietil eter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5E219" w14:textId="77777777" w:rsidR="0015517F" w:rsidRPr="00FA5734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004FBE50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702A7003" w14:textId="77777777" w:rsidTr="001F049B">
        <w:trPr>
          <w:trHeight w:val="297"/>
        </w:trPr>
        <w:tc>
          <w:tcPr>
            <w:tcW w:w="1985" w:type="dxa"/>
            <w:vMerge/>
            <w:vAlign w:val="center"/>
          </w:tcPr>
          <w:p w14:paraId="7F63238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1957C766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N,N-dimetilacetamid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64C0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4CEB0BA4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1C013FA" w14:textId="77777777" w:rsidTr="005A3634">
        <w:trPr>
          <w:trHeight w:val="148"/>
        </w:trPr>
        <w:tc>
          <w:tcPr>
            <w:tcW w:w="1985" w:type="dxa"/>
            <w:vMerge/>
            <w:vAlign w:val="center"/>
          </w:tcPr>
          <w:p w14:paraId="2718105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613786C9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dimetilamin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ABB2A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2A2B148C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09D5CF9E" w14:textId="77777777" w:rsidTr="005A3634">
        <w:trPr>
          <w:trHeight w:val="148"/>
        </w:trPr>
        <w:tc>
          <w:tcPr>
            <w:tcW w:w="1985" w:type="dxa"/>
            <w:vMerge/>
            <w:vAlign w:val="center"/>
          </w:tcPr>
          <w:p w14:paraId="50CB44D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211D094F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N,N-dimetilanilin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AD252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3E637D97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35846DDE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6A8A97F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61F5E2EF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N,N-dimetilformamid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C7BD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456E5A21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2715711" w14:textId="77777777" w:rsidTr="005A3634">
        <w:trPr>
          <w:trHeight w:val="88"/>
        </w:trPr>
        <w:tc>
          <w:tcPr>
            <w:tcW w:w="1985" w:type="dxa"/>
            <w:vMerge/>
            <w:vAlign w:val="center"/>
          </w:tcPr>
          <w:p w14:paraId="3477BB3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7056C19D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dimetil-sulfoksid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E958D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20CC2342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32A6D4A3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61261AF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0DE45B62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1,4-dioksan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26B30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6826C6D5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785901F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4538435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1A7C1715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etanol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E3621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5BBF5DFD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1BD6058C" w14:textId="77777777" w:rsidTr="005A3634">
        <w:trPr>
          <w:trHeight w:val="218"/>
        </w:trPr>
        <w:tc>
          <w:tcPr>
            <w:tcW w:w="1985" w:type="dxa"/>
            <w:vMerge/>
            <w:vAlign w:val="center"/>
          </w:tcPr>
          <w:p w14:paraId="39F6CD9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4C3A6CB4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etil acetat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91479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7243530D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20389604" w14:textId="77777777" w:rsidTr="005A3634">
        <w:trPr>
          <w:trHeight w:val="123"/>
        </w:trPr>
        <w:tc>
          <w:tcPr>
            <w:tcW w:w="1985" w:type="dxa"/>
            <w:vMerge/>
            <w:vAlign w:val="center"/>
          </w:tcPr>
          <w:p w14:paraId="7C9F8E0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10183E92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etilen glikol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5181F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631B0FC3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653478B1" w14:textId="77777777" w:rsidTr="005A3634">
        <w:trPr>
          <w:trHeight w:val="299"/>
        </w:trPr>
        <w:tc>
          <w:tcPr>
            <w:tcW w:w="1985" w:type="dxa"/>
            <w:vMerge/>
            <w:vAlign w:val="center"/>
          </w:tcPr>
          <w:p w14:paraId="35DFD9B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67AF24A7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formaldehid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E1434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2DF9DA32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DC0148B" w14:textId="77777777" w:rsidTr="005A3634">
        <w:trPr>
          <w:trHeight w:val="333"/>
        </w:trPr>
        <w:tc>
          <w:tcPr>
            <w:tcW w:w="1985" w:type="dxa"/>
            <w:vMerge/>
            <w:vAlign w:val="center"/>
          </w:tcPr>
          <w:p w14:paraId="290717E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102D17EB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formamid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56C8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413D0A47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067187D5" w14:textId="77777777" w:rsidTr="005A3634">
        <w:trPr>
          <w:trHeight w:val="240"/>
        </w:trPr>
        <w:tc>
          <w:tcPr>
            <w:tcW w:w="1985" w:type="dxa"/>
            <w:vMerge/>
            <w:vAlign w:val="center"/>
          </w:tcPr>
          <w:p w14:paraId="2CE0EEA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4C30C540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furfural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C0BC2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172BCD59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1AF79560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4C74A83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3265CB14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n-heptan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C7F3B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7419C06A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2D559185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272A48E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1C3AEB1B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n-heksan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A3EF5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702DEFCD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1A808A3D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46BC738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46A8140C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izobutiraldehid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5F7B0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1ACBE0EC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787B6BF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50440B1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5D6A75C1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izopropanol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44561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68567307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1DD61C0A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0C7AAA1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58DCBD27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izopropil acetat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157DD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76A472D4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37C39B1D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39FE6A3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703CF3B3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izopropil eter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1DAD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4EA5553B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2D8C9EC5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662289D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560EE2EF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metanol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4BEE6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60BC2963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4EDC245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06B3C35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39587C13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metilamin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CBE98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224890F5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76891B24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4042C4E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5C88CB13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metil celosolv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38D18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62A8887D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70580120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04E33E5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1CDAAE93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metilen-klorid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80EA1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0F05E612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4431234D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7B30187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7F287AF4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metil format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1D31B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140CA561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654374C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2C24092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7D7F0DC0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metil izobutil keton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F8BFE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36EA51E3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079BFFFB" w14:textId="77777777" w:rsidTr="005A3634">
        <w:trPr>
          <w:trHeight w:val="83"/>
        </w:trPr>
        <w:tc>
          <w:tcPr>
            <w:tcW w:w="1985" w:type="dxa"/>
            <w:vMerge/>
            <w:vAlign w:val="center"/>
          </w:tcPr>
          <w:p w14:paraId="77DA438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0B5DD250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2-metilpiridin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9FE23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7C774B98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7B339467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06B7FA1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5B02A0F1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primarni benzin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5342A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0A0EF758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12765715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04D11E6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6588B108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fenol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C68A8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3947CC53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7104E6C5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60F78CA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13DCD711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polietilen glikol 600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5137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3DBF5AA3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0081AA34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6415FF5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3AF081B2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n-propanol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C5724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6997D2DF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456B7FB3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096B43A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730FA221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piridin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BBB5F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57DFF29E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128DE74B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480EC9D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7A6353AA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tetrahidrofuran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D90ED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04FDAACB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32347E32" w14:textId="77777777" w:rsidTr="005A3634">
        <w:trPr>
          <w:trHeight w:val="93"/>
        </w:trPr>
        <w:tc>
          <w:tcPr>
            <w:tcW w:w="1985" w:type="dxa"/>
            <w:vMerge/>
            <w:vAlign w:val="center"/>
          </w:tcPr>
          <w:p w14:paraId="68EEEEE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314FF8C6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toluen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78A23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104B4220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05B4EFB8" w14:textId="77777777" w:rsidTr="005A3634">
        <w:trPr>
          <w:trHeight w:val="142"/>
        </w:trPr>
        <w:tc>
          <w:tcPr>
            <w:tcW w:w="1985" w:type="dxa"/>
            <w:vMerge/>
            <w:vAlign w:val="center"/>
          </w:tcPr>
          <w:p w14:paraId="22DA235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2589F4DB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trikloro fluorometan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336E6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1CDDD805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2A304912" w14:textId="77777777" w:rsidTr="005A3634">
        <w:trPr>
          <w:trHeight w:val="56"/>
        </w:trPr>
        <w:tc>
          <w:tcPr>
            <w:tcW w:w="1985" w:type="dxa"/>
            <w:vMerge/>
            <w:vAlign w:val="center"/>
          </w:tcPr>
          <w:p w14:paraId="095D064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50C7114F" w14:textId="77777777" w:rsidR="0015517F" w:rsidRDefault="0015517F" w:rsidP="009703F4">
            <w:pPr>
              <w:spacing w:before="60" w:after="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trietilamin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FE806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31A536B3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A5A06C6" w14:textId="77777777" w:rsidTr="001F049B">
        <w:trPr>
          <w:trHeight w:val="235"/>
        </w:trPr>
        <w:tc>
          <w:tcPr>
            <w:tcW w:w="1985" w:type="dxa"/>
            <w:vMerge/>
            <w:vAlign w:val="center"/>
          </w:tcPr>
          <w:p w14:paraId="196FFB6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bottom"/>
          </w:tcPr>
          <w:p w14:paraId="780D4DCD" w14:textId="77777777" w:rsidR="0015517F" w:rsidRDefault="0015517F" w:rsidP="007840A4">
            <w:pP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ksilen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E9D12" w14:textId="77777777" w:rsidR="0015517F" w:rsidRDefault="0015517F" w:rsidP="007840A4">
            <w:pPr>
              <w:spacing w:before="60" w:after="6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7B8C8F15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6A2E2811" w14:textId="77777777" w:rsidTr="005A3634">
        <w:trPr>
          <w:trHeight w:val="573"/>
        </w:trPr>
        <w:tc>
          <w:tcPr>
            <w:tcW w:w="1985" w:type="dxa"/>
            <w:vMerge/>
            <w:vAlign w:val="center"/>
          </w:tcPr>
          <w:p w14:paraId="4AC2B45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bottom"/>
          </w:tcPr>
          <w:p w14:paraId="2A8E5D35" w14:textId="77777777" w:rsidR="0015517F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</w:t>
            </w:r>
            <w:r>
              <w:rPr>
                <w:rFonts w:cs="Times New Roman"/>
                <w:i/>
                <w:sz w:val="20"/>
                <w:szCs w:val="20"/>
              </w:rPr>
              <w:t xml:space="preserve">o je od svakog </w:t>
            </w:r>
            <w:r w:rsidRPr="00724D5D">
              <w:rPr>
                <w:rFonts w:cs="Times New Roman"/>
                <w:i/>
                <w:sz w:val="20"/>
                <w:szCs w:val="20"/>
              </w:rPr>
              <w:t xml:space="preserve">proizvođača farmaceutskih proizvoda </w:t>
            </w:r>
            <w:r>
              <w:rPr>
                <w:rFonts w:cs="Times New Roman"/>
                <w:i/>
                <w:sz w:val="20"/>
                <w:szCs w:val="20"/>
              </w:rPr>
              <w:t>prikupiti informacije o početku (i eventualnom prestanku) rada pogona te o v</w:t>
            </w:r>
            <w:r w:rsidRPr="00724D5D">
              <w:rPr>
                <w:rFonts w:cs="Times New Roman"/>
                <w:i/>
                <w:sz w:val="20"/>
                <w:szCs w:val="20"/>
              </w:rPr>
              <w:t>rst</w:t>
            </w:r>
            <w:r>
              <w:rPr>
                <w:rFonts w:cs="Times New Roman"/>
                <w:i/>
                <w:sz w:val="20"/>
                <w:szCs w:val="20"/>
              </w:rPr>
              <w:t>i</w:t>
            </w:r>
            <w:r w:rsidRPr="00724D5D">
              <w:rPr>
                <w:rFonts w:cs="Times New Roman"/>
                <w:i/>
                <w:sz w:val="20"/>
                <w:szCs w:val="20"/>
              </w:rPr>
              <w:t xml:space="preserve"> tehnologije smanjenja emisija, ako je instalirana </w:t>
            </w:r>
            <w:r>
              <w:rPr>
                <w:rFonts w:cs="Times New Roman"/>
                <w:i/>
                <w:sz w:val="20"/>
                <w:szCs w:val="20"/>
              </w:rPr>
              <w:t xml:space="preserve">(navesti i </w:t>
            </w:r>
            <w:r w:rsidRPr="00724D5D">
              <w:rPr>
                <w:rFonts w:cs="Times New Roman"/>
                <w:i/>
                <w:sz w:val="20"/>
                <w:szCs w:val="20"/>
              </w:rPr>
              <w:t>godin</w:t>
            </w:r>
            <w:r>
              <w:rPr>
                <w:rFonts w:cs="Times New Roman"/>
                <w:i/>
                <w:sz w:val="20"/>
                <w:szCs w:val="20"/>
              </w:rPr>
              <w:t>u</w:t>
            </w:r>
            <w:r w:rsidRPr="00724D5D">
              <w:rPr>
                <w:rFonts w:cs="Times New Roman"/>
                <w:i/>
                <w:sz w:val="20"/>
                <w:szCs w:val="20"/>
              </w:rPr>
              <w:t xml:space="preserve"> početka rada</w:t>
            </w:r>
            <w:r>
              <w:rPr>
                <w:rFonts w:cs="Times New Roman"/>
                <w:i/>
                <w:sz w:val="20"/>
                <w:szCs w:val="20"/>
              </w:rPr>
              <w:t xml:space="preserve"> tehnologije</w:t>
            </w:r>
            <w:r w:rsidRPr="00724D5D">
              <w:rPr>
                <w:rFonts w:cs="Times New Roman"/>
                <w:i/>
                <w:sz w:val="20"/>
                <w:szCs w:val="20"/>
              </w:rPr>
              <w:t xml:space="preserve"> ili planiran</w:t>
            </w:r>
            <w:r>
              <w:rPr>
                <w:rFonts w:cs="Times New Roman"/>
                <w:i/>
                <w:sz w:val="20"/>
                <w:szCs w:val="20"/>
              </w:rPr>
              <w:t>u</w:t>
            </w:r>
            <w:r w:rsidRPr="00724D5D">
              <w:rPr>
                <w:rFonts w:cs="Times New Roman"/>
                <w:i/>
                <w:sz w:val="20"/>
                <w:szCs w:val="20"/>
              </w:rPr>
              <w:t xml:space="preserve"> godin</w:t>
            </w:r>
            <w:r>
              <w:rPr>
                <w:rFonts w:cs="Times New Roman"/>
                <w:i/>
                <w:sz w:val="20"/>
                <w:szCs w:val="20"/>
              </w:rPr>
              <w:t>u</w:t>
            </w:r>
            <w:r w:rsidRPr="00724D5D">
              <w:rPr>
                <w:rFonts w:cs="Times New Roman"/>
                <w:i/>
                <w:sz w:val="20"/>
                <w:szCs w:val="20"/>
              </w:rPr>
              <w:t xml:space="preserve"> početka rada</w:t>
            </w:r>
            <w:r>
              <w:rPr>
                <w:rFonts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29A72AD" w14:textId="77777777" w:rsidR="0015517F" w:rsidRPr="009C43A0" w:rsidDel="00DF078E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5517F" w:rsidRPr="009C43A0" w14:paraId="579039B3" w14:textId="77777777" w:rsidTr="005A3634">
        <w:trPr>
          <w:trHeight w:val="411"/>
        </w:trPr>
        <w:tc>
          <w:tcPr>
            <w:tcW w:w="1985" w:type="dxa"/>
            <w:vMerge/>
            <w:vAlign w:val="center"/>
          </w:tcPr>
          <w:p w14:paraId="07C4107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7B925A4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Crne grafičke boje (kg) -</w:t>
            </w:r>
          </w:p>
        </w:tc>
        <w:tc>
          <w:tcPr>
            <w:tcW w:w="1544" w:type="dxa"/>
            <w:vAlign w:val="center"/>
          </w:tcPr>
          <w:p w14:paraId="64E5A7B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20.30.24.50.00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9601EF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5E3B5764" w14:textId="77777777" w:rsidTr="005A3634">
        <w:tc>
          <w:tcPr>
            <w:tcW w:w="1985" w:type="dxa"/>
            <w:vMerge/>
            <w:vAlign w:val="center"/>
          </w:tcPr>
          <w:p w14:paraId="530277A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0B5CDB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Grafičke boje (isključujući crne) (kg)</w:t>
            </w:r>
          </w:p>
        </w:tc>
        <w:tc>
          <w:tcPr>
            <w:tcW w:w="1544" w:type="dxa"/>
            <w:vAlign w:val="center"/>
          </w:tcPr>
          <w:p w14:paraId="79A0A85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20.30.24.70.00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367BFF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34AD9F53" w14:textId="77777777" w:rsidTr="005A3634">
        <w:tc>
          <w:tcPr>
            <w:tcW w:w="1985" w:type="dxa"/>
            <w:vMerge/>
            <w:vAlign w:val="center"/>
          </w:tcPr>
          <w:p w14:paraId="2594852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DC5CDC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Crnila (isključujući grafičke boje) </w:t>
            </w:r>
            <w:r>
              <w:rPr>
                <w:rFonts w:cs="Times New Roman"/>
                <w:color w:val="000000"/>
                <w:sz w:val="20"/>
                <w:szCs w:val="20"/>
              </w:rPr>
              <w:t>(kg)</w:t>
            </w:r>
          </w:p>
        </w:tc>
        <w:tc>
          <w:tcPr>
            <w:tcW w:w="1544" w:type="dxa"/>
            <w:vAlign w:val="center"/>
          </w:tcPr>
          <w:p w14:paraId="3873977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20.59.30.00.00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585AF94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612261C1" w14:textId="77777777" w:rsidTr="005A3634">
        <w:trPr>
          <w:trHeight w:val="225"/>
        </w:trPr>
        <w:tc>
          <w:tcPr>
            <w:tcW w:w="1985" w:type="dxa"/>
            <w:vMerge/>
            <w:vAlign w:val="center"/>
          </w:tcPr>
          <w:p w14:paraId="03C615D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1406EA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Pripremljena ljepila i druga pripremljena sredstva za lijepljenje, d. n. (t)</w:t>
            </w:r>
          </w:p>
        </w:tc>
        <w:tc>
          <w:tcPr>
            <w:tcW w:w="1544" w:type="dxa"/>
            <w:vAlign w:val="center"/>
          </w:tcPr>
          <w:p w14:paraId="7FE3156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20.52.10.80.00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5B8E47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3B249054" w14:textId="77777777" w:rsidTr="005A3634">
        <w:trPr>
          <w:trHeight w:val="1350"/>
        </w:trPr>
        <w:tc>
          <w:tcPr>
            <w:tcW w:w="1985" w:type="dxa"/>
            <w:vMerge/>
            <w:vAlign w:val="center"/>
          </w:tcPr>
          <w:p w14:paraId="7F0D1AD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4CC130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Samoljepljive trake od plastike, premazane nevulkaniziranim prirodnim ili sintetičkim kaučukom; u rolama širine &lt;= 20 cm (m</w:t>
            </w:r>
            <w:r w:rsidRPr="009C43A0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9C43A0">
              <w:rPr>
                <w:rFonts w:cs="Times New Roman"/>
                <w:sz w:val="20"/>
                <w:szCs w:val="20"/>
              </w:rPr>
              <w:t>)</w:t>
            </w:r>
          </w:p>
          <w:p w14:paraId="1403F5A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potrebna mjerna jedinica je m</w:t>
            </w:r>
            <w:r w:rsidRPr="009C43A0">
              <w:rPr>
                <w:rFonts w:cs="Times New Roman"/>
                <w:i/>
                <w:sz w:val="20"/>
                <w:szCs w:val="20"/>
                <w:vertAlign w:val="superscript"/>
              </w:rPr>
              <w:t>2</w:t>
            </w:r>
            <w:r w:rsidRPr="009C43A0">
              <w:rPr>
                <w:rFonts w:cs="Times New Roman"/>
                <w:i/>
                <w:sz w:val="20"/>
                <w:szCs w:val="20"/>
              </w:rPr>
              <w:t>, umjesto tona.</w:t>
            </w:r>
          </w:p>
        </w:tc>
        <w:tc>
          <w:tcPr>
            <w:tcW w:w="1544" w:type="dxa"/>
            <w:vAlign w:val="center"/>
          </w:tcPr>
          <w:p w14:paraId="76F3BAE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22.29.21.30.00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F56AC7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400705F3" w14:textId="77777777" w:rsidTr="005A3634">
        <w:tc>
          <w:tcPr>
            <w:tcW w:w="1985" w:type="dxa"/>
            <w:vMerge/>
            <w:vAlign w:val="center"/>
          </w:tcPr>
          <w:p w14:paraId="04C1BAA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22BE9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Količina naftnog bitumena (crni ili tamnosmeđi kruti i polukruti termoplastični materijal s vodootpornim i samoljepljivim svojstvima) (t)</w:t>
            </w:r>
          </w:p>
        </w:tc>
        <w:tc>
          <w:tcPr>
            <w:tcW w:w="1544" w:type="dxa"/>
            <w:vAlign w:val="center"/>
          </w:tcPr>
          <w:p w14:paraId="2AF553A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19.20.42.50.00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09645F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30D794FB" w14:textId="77777777" w:rsidTr="005A3634">
        <w:tc>
          <w:tcPr>
            <w:tcW w:w="1985" w:type="dxa"/>
            <w:vMerge/>
            <w:vAlign w:val="center"/>
          </w:tcPr>
          <w:p w14:paraId="687C005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826B564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Nepromočiva obuća, s gornjištem od gume ili plastike (</w:t>
            </w:r>
            <w:r w:rsidRPr="00BE47BF">
              <w:rPr>
                <w:rFonts w:cs="Times New Roman"/>
                <w:color w:val="000000"/>
                <w:sz w:val="20"/>
                <w:szCs w:val="20"/>
              </w:rPr>
              <w:t>isključujući sa zaštitnom metalnom kapicom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  <w:r w:rsidRPr="009C43A0" w:rsidDel="000947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(tis. pari)</w:t>
            </w:r>
          </w:p>
        </w:tc>
        <w:tc>
          <w:tcPr>
            <w:tcW w:w="1544" w:type="dxa"/>
            <w:vAlign w:val="center"/>
          </w:tcPr>
          <w:p w14:paraId="0009B3B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F404D0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02273F04" w14:textId="77777777" w:rsidTr="005A3634">
        <w:tc>
          <w:tcPr>
            <w:tcW w:w="1985" w:type="dxa"/>
            <w:vMerge/>
            <w:vAlign w:val="center"/>
          </w:tcPr>
          <w:p w14:paraId="597B325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476DC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s vanjskim potplatima i gornjim dijelom od gume ili plasti</w:t>
            </w:r>
            <w:r>
              <w:rPr>
                <w:rFonts w:cs="Times New Roman"/>
                <w:color w:val="000000"/>
                <w:sz w:val="20"/>
                <w:szCs w:val="20"/>
              </w:rPr>
              <w:t>k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e, osim nepromočive ili sportske obuće</w:t>
            </w:r>
            <w:r w:rsidRPr="009C43A0" w:rsidDel="000947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(tis. pari)</w:t>
            </w:r>
          </w:p>
        </w:tc>
        <w:tc>
          <w:tcPr>
            <w:tcW w:w="1544" w:type="dxa"/>
            <w:vAlign w:val="center"/>
          </w:tcPr>
          <w:p w14:paraId="5D4C39C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15.20.12</w:t>
            </w:r>
          </w:p>
          <w:p w14:paraId="505134C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(15.20.12.10.00</w:t>
            </w:r>
          </w:p>
          <w:p w14:paraId="5662739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15.20.12.31.00</w:t>
            </w:r>
          </w:p>
          <w:p w14:paraId="19F90B4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15.20.12.37.00)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233393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61630407" w14:textId="77777777" w:rsidTr="005A3634">
        <w:tc>
          <w:tcPr>
            <w:tcW w:w="1985" w:type="dxa"/>
            <w:vMerge/>
            <w:vAlign w:val="center"/>
          </w:tcPr>
          <w:p w14:paraId="36A920D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15EE02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Obuća s </w:t>
            </w:r>
            <w:r>
              <w:rPr>
                <w:rFonts w:cs="Times New Roman"/>
                <w:color w:val="000000"/>
                <w:sz w:val="20"/>
                <w:szCs w:val="20"/>
              </w:rPr>
              <w:t>gornjim dijelom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od kože, osim sportske obuće, obuće s</w:t>
            </w:r>
            <w:r>
              <w:rPr>
                <w:rFonts w:cs="Times New Roman"/>
                <w:color w:val="000000"/>
                <w:sz w:val="20"/>
                <w:szCs w:val="20"/>
              </w:rPr>
              <w:t>a zaštitnom metalnom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kapicom i </w:t>
            </w:r>
            <w:r w:rsidRPr="00BE47BF">
              <w:rPr>
                <w:rFonts w:cs="Times New Roman"/>
                <w:color w:val="000000"/>
                <w:sz w:val="20"/>
                <w:szCs w:val="20"/>
              </w:rPr>
              <w:t>raznovrsne posebne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obuće</w:t>
            </w:r>
            <w:r w:rsidRPr="009C43A0" w:rsidDel="000947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(tis. pari)</w:t>
            </w:r>
          </w:p>
        </w:tc>
        <w:tc>
          <w:tcPr>
            <w:tcW w:w="1544" w:type="dxa"/>
            <w:vAlign w:val="center"/>
          </w:tcPr>
          <w:p w14:paraId="7FC90B0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</w:t>
            </w:r>
          </w:p>
          <w:p w14:paraId="5EB82E5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(15.20.13.30.00</w:t>
            </w:r>
          </w:p>
          <w:p w14:paraId="5AD64E3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15.20.13.51.00</w:t>
            </w:r>
          </w:p>
          <w:p w14:paraId="6A837DED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15.20.13.52.00</w:t>
            </w:r>
          </w:p>
          <w:p w14:paraId="5182E72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15.20.13.53.00</w:t>
            </w:r>
          </w:p>
          <w:p w14:paraId="25EABF4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15.20.13.61.00</w:t>
            </w:r>
          </w:p>
          <w:p w14:paraId="39B7CC4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15.20.13.62.00</w:t>
            </w:r>
          </w:p>
          <w:p w14:paraId="5B25557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15.20.13.63.00</w:t>
            </w:r>
          </w:p>
          <w:p w14:paraId="424D094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15.20.13.70.00</w:t>
            </w:r>
          </w:p>
          <w:p w14:paraId="206AC2F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15.20.13.80.00)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AC6381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49BEAF70" w14:textId="77777777" w:rsidTr="005A3634">
        <w:tc>
          <w:tcPr>
            <w:tcW w:w="1985" w:type="dxa"/>
            <w:vMerge/>
            <w:vAlign w:val="center"/>
          </w:tcPr>
          <w:p w14:paraId="2E9E5E6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C996C4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Obuća s </w:t>
            </w:r>
            <w:r w:rsidRPr="00BE47BF">
              <w:rPr>
                <w:rFonts w:cs="Times New Roman"/>
                <w:color w:val="000000"/>
                <w:sz w:val="20"/>
                <w:szCs w:val="20"/>
              </w:rPr>
              <w:t>gornjim dijelom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od t</w:t>
            </w:r>
            <w:r>
              <w:rPr>
                <w:rFonts w:cs="Times New Roman"/>
                <w:color w:val="000000"/>
                <w:sz w:val="20"/>
                <w:szCs w:val="20"/>
              </w:rPr>
              <w:t>ekstila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, osim sportske obuće</w:t>
            </w:r>
            <w:r w:rsidRPr="009C43A0" w:rsidDel="000947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(tis. pari)</w:t>
            </w:r>
          </w:p>
        </w:tc>
        <w:tc>
          <w:tcPr>
            <w:tcW w:w="1544" w:type="dxa"/>
            <w:vAlign w:val="center"/>
          </w:tcPr>
          <w:p w14:paraId="74DC33E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15.20.14</w:t>
            </w:r>
          </w:p>
          <w:p w14:paraId="3EC07A7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(15.20.14.44.00</w:t>
            </w:r>
          </w:p>
          <w:p w14:paraId="7926F4C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15.20.14.45.00</w:t>
            </w:r>
          </w:p>
          <w:p w14:paraId="6689766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15.20.14.46.00)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290D81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7061EA35" w14:textId="77777777" w:rsidTr="005A3634">
        <w:tc>
          <w:tcPr>
            <w:tcW w:w="1985" w:type="dxa"/>
            <w:vMerge/>
            <w:vAlign w:val="center"/>
          </w:tcPr>
          <w:p w14:paraId="335D47A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C92EE6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za tenis, košarku, gimnastiku, vježbanje i sličn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o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(tis. pari)</w:t>
            </w:r>
          </w:p>
        </w:tc>
        <w:tc>
          <w:tcPr>
            <w:tcW w:w="1544" w:type="dxa"/>
            <w:vAlign w:val="center"/>
          </w:tcPr>
          <w:p w14:paraId="4BD1586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15.20.21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939904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6F845488" w14:textId="77777777" w:rsidTr="005A3634">
        <w:tc>
          <w:tcPr>
            <w:tcW w:w="1985" w:type="dxa"/>
            <w:vMerge/>
            <w:vAlign w:val="center"/>
          </w:tcPr>
          <w:p w14:paraId="7762E65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2B97C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Ostala sportska obuća, osim obuće za skijanje, klizaljki i koturaljki</w:t>
            </w:r>
            <w:r w:rsidRPr="009C43A0" w:rsidDel="000947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(tis. pari)</w:t>
            </w:r>
          </w:p>
        </w:tc>
        <w:tc>
          <w:tcPr>
            <w:tcW w:w="1544" w:type="dxa"/>
            <w:vAlign w:val="center"/>
          </w:tcPr>
          <w:p w14:paraId="2B6BB1F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15.20.29.00.00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D96714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7761D836" w14:textId="77777777" w:rsidTr="005A3634">
        <w:tc>
          <w:tcPr>
            <w:tcW w:w="1985" w:type="dxa"/>
            <w:vMerge/>
            <w:vAlign w:val="center"/>
          </w:tcPr>
          <w:p w14:paraId="42ABD7E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865B0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s</w:t>
            </w:r>
            <w:r>
              <w:rPr>
                <w:rFonts w:cs="Times New Roman"/>
                <w:color w:val="000000"/>
                <w:sz w:val="20"/>
                <w:szCs w:val="20"/>
              </w:rPr>
              <w:t>a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zaštitnom metalnom kapicom</w:t>
            </w:r>
            <w:r w:rsidRPr="009C43A0" w:rsidDel="000947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(tis. pari)</w:t>
            </w:r>
          </w:p>
        </w:tc>
        <w:tc>
          <w:tcPr>
            <w:tcW w:w="1544" w:type="dxa"/>
            <w:vAlign w:val="center"/>
          </w:tcPr>
          <w:p w14:paraId="1E5E4E5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15.20.31</w:t>
            </w:r>
          </w:p>
          <w:p w14:paraId="22F1428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(15.20.31.20.00</w:t>
            </w:r>
          </w:p>
          <w:p w14:paraId="1C92928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15.20.31.50.00)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E0C428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03ABAFEF" w14:textId="77777777" w:rsidTr="005A3634">
        <w:trPr>
          <w:trHeight w:val="407"/>
        </w:trPr>
        <w:tc>
          <w:tcPr>
            <w:tcW w:w="1985" w:type="dxa"/>
            <w:vMerge/>
            <w:vAlign w:val="center"/>
          </w:tcPr>
          <w:p w14:paraId="7FB08A4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2B5869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s drvenim potplatima, raznovrsna specijalna i ostala obuća, d. n.</w:t>
            </w:r>
            <w:r w:rsidRPr="009C43A0" w:rsidDel="000947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(tis. pari)</w:t>
            </w:r>
          </w:p>
        </w:tc>
        <w:tc>
          <w:tcPr>
            <w:tcW w:w="1544" w:type="dxa"/>
            <w:vAlign w:val="center"/>
          </w:tcPr>
          <w:p w14:paraId="78F9C6C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15.20.32.00.00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14C357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5517F" w:rsidRPr="009C43A0" w14:paraId="6BC0CE75" w14:textId="77777777" w:rsidTr="007840A4">
        <w:trPr>
          <w:trHeight w:val="407"/>
        </w:trPr>
        <w:tc>
          <w:tcPr>
            <w:tcW w:w="1985" w:type="dxa"/>
            <w:vMerge/>
            <w:vAlign w:val="center"/>
          </w:tcPr>
          <w:p w14:paraId="6C8922E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640D429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DF078E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Prema dostavljenim informacijama utvrđeno je da se za aktivnost štavljenje kože u Republici Hrvatskoj amonijeve soli ne koriste ni u jednoj fazi ove aktivnosti te stoga ne dolazi do emisija. Ukoliko je došlo do promjene tehnologije u nekom od pogona, potrebno je prikupiti i podatak o tehnologiji proizvodnje te sljedeće podatke o aktivnosti za predmetni pogon:</w:t>
            </w:r>
          </w:p>
        </w:tc>
      </w:tr>
      <w:tr w:rsidR="0015517F" w:rsidRPr="009C43A0" w14:paraId="45C3CFB6" w14:textId="77777777" w:rsidTr="005A3634">
        <w:trPr>
          <w:trHeight w:val="407"/>
        </w:trPr>
        <w:tc>
          <w:tcPr>
            <w:tcW w:w="1985" w:type="dxa"/>
            <w:vMerge/>
            <w:shd w:val="clear" w:color="auto" w:fill="auto"/>
            <w:vAlign w:val="center"/>
          </w:tcPr>
          <w:p w14:paraId="5EBD476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1FA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Štavljene goveđe kože, bez dlake, cijele (t)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E5FE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15.11.31.00.00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0E14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5517F" w:rsidRPr="009C43A0" w14:paraId="3752A334" w14:textId="77777777" w:rsidTr="005A3634">
        <w:trPr>
          <w:trHeight w:val="407"/>
        </w:trPr>
        <w:tc>
          <w:tcPr>
            <w:tcW w:w="1985" w:type="dxa"/>
            <w:vMerge/>
            <w:shd w:val="clear" w:color="auto" w:fill="auto"/>
            <w:vAlign w:val="center"/>
          </w:tcPr>
          <w:p w14:paraId="040446AC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E7E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Štavljene goveđe kože, bez dlake, necijele (t)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BA2B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15.11.32.00.00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E123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5517F" w:rsidRPr="009C43A0" w14:paraId="003ABA3B" w14:textId="77777777" w:rsidTr="005A3634">
        <w:trPr>
          <w:trHeight w:val="407"/>
        </w:trPr>
        <w:tc>
          <w:tcPr>
            <w:tcW w:w="1985" w:type="dxa"/>
            <w:vMerge/>
            <w:shd w:val="clear" w:color="auto" w:fill="auto"/>
            <w:vAlign w:val="center"/>
          </w:tcPr>
          <w:p w14:paraId="784BD129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8D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Štavljene kože kopitara, bez dlake (t)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F31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15.11.33.00.00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518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5517F" w:rsidRPr="009C43A0" w14:paraId="72539C39" w14:textId="77777777" w:rsidTr="005A3634">
        <w:trPr>
          <w:trHeight w:val="407"/>
        </w:trPr>
        <w:tc>
          <w:tcPr>
            <w:tcW w:w="1985" w:type="dxa"/>
            <w:vMerge/>
            <w:shd w:val="clear" w:color="auto" w:fill="auto"/>
            <w:vAlign w:val="center"/>
          </w:tcPr>
          <w:p w14:paraId="68072B8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7A98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Ovčja i janjeća koža bez vune; štavljena, ali dalje neobrađivana (isključujući semiš-kožu) (t)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1586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15.11.41.30.00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9CB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5517F" w:rsidRPr="009C43A0" w14:paraId="711587B1" w14:textId="77777777" w:rsidTr="005A3634">
        <w:trPr>
          <w:trHeight w:val="407"/>
        </w:trPr>
        <w:tc>
          <w:tcPr>
            <w:tcW w:w="1985" w:type="dxa"/>
            <w:vMerge/>
            <w:shd w:val="clear" w:color="auto" w:fill="auto"/>
            <w:vAlign w:val="center"/>
          </w:tcPr>
          <w:p w14:paraId="0C9D3A0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14F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Kozja i jareća koža bez dlake; dalje neobrađivana nakon štavljenja (isključujući semiš-kožu) (t)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E17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15.11.42.30.00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E890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5517F" w:rsidRPr="009C43A0" w14:paraId="64AAD198" w14:textId="77777777" w:rsidTr="005A3634">
        <w:trPr>
          <w:trHeight w:val="407"/>
        </w:trPr>
        <w:tc>
          <w:tcPr>
            <w:tcW w:w="1985" w:type="dxa"/>
            <w:vMerge/>
            <w:shd w:val="clear" w:color="auto" w:fill="auto"/>
            <w:vAlign w:val="center"/>
          </w:tcPr>
          <w:p w14:paraId="62039805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E86F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Svinjska koža bez dlake, štavljena, ali dalje neobrađivana (t)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462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15.11.43.30.00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F08A" w14:textId="77777777" w:rsidR="0015517F" w:rsidRPr="009C43A0" w:rsidRDefault="0015517F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A66A25" w:rsidRPr="009C43A0" w14:paraId="6C75474A" w14:textId="77777777" w:rsidTr="005A3634">
        <w:trPr>
          <w:trHeight w:val="1148"/>
        </w:trPr>
        <w:tc>
          <w:tcPr>
            <w:tcW w:w="1985" w:type="dxa"/>
            <w:vMerge/>
            <w:shd w:val="clear" w:color="auto" w:fill="auto"/>
            <w:vAlign w:val="center"/>
          </w:tcPr>
          <w:p w14:paraId="0837B0FA" w14:textId="77777777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2ADB" w14:textId="77777777" w:rsidR="00A66A25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Propuhani (oksidirani) bitumen</w:t>
            </w:r>
            <w:r w:rsidRPr="002A5FE3">
              <w:rPr>
                <w:rFonts w:cs="Times New Roman"/>
                <w:sz w:val="20"/>
                <w:szCs w:val="20"/>
              </w:rPr>
              <w:t xml:space="preserve"> (t)</w:t>
            </w:r>
          </w:p>
          <w:p w14:paraId="51B1EAB3" w14:textId="77777777" w:rsidR="00A66A25" w:rsidRPr="000F6519" w:rsidRDefault="00A66A25" w:rsidP="00A66A25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0F18B3">
              <w:rPr>
                <w:rFonts w:cs="Times New Roman"/>
                <w:i/>
                <w:sz w:val="20"/>
                <w:szCs w:val="20"/>
              </w:rPr>
              <w:t xml:space="preserve">Napomena: </w:t>
            </w:r>
            <w:r w:rsidRPr="00DF078E">
              <w:rPr>
                <w:rFonts w:cs="Times New Roman"/>
                <w:i/>
                <w:sz w:val="20"/>
                <w:szCs w:val="20"/>
              </w:rPr>
              <w:t>Ako se proizvod nije proizvodio u Republici Hrvatskoj u 20</w:t>
            </w:r>
            <w:r>
              <w:rPr>
                <w:rFonts w:cs="Times New Roman"/>
                <w:i/>
                <w:sz w:val="20"/>
                <w:szCs w:val="20"/>
              </w:rPr>
              <w:t>20</w:t>
            </w:r>
            <w:r w:rsidRPr="00DF078E">
              <w:rPr>
                <w:rFonts w:cs="Times New Roman"/>
                <w:i/>
                <w:sz w:val="20"/>
                <w:szCs w:val="20"/>
              </w:rPr>
              <w:t xml:space="preserve">. g. potrebna je potvrda. Također, potrebno je prikupiti informacije o eventualnom korištenju tehnika smanjenja emisija u pogonu za propuhivanje bitumena Rafinerije nafte Sisak za razdoblje 2003.-2014. (tip instalirane tehnologije </w:t>
            </w:r>
            <w:r>
              <w:rPr>
                <w:rFonts w:cs="Times New Roman"/>
                <w:i/>
                <w:sz w:val="20"/>
                <w:szCs w:val="20"/>
              </w:rPr>
              <w:t>i godina početka rada</w:t>
            </w:r>
            <w:r w:rsidRPr="00DF078E">
              <w:rPr>
                <w:rFonts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862" w14:textId="77777777" w:rsidR="00A66A25" w:rsidRPr="009C43A0" w:rsidRDefault="00A66A25" w:rsidP="00A66A25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94EC" w14:textId="77777777" w:rsidR="00A66A25" w:rsidRPr="001F049B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</w:t>
            </w:r>
          </w:p>
          <w:p w14:paraId="71FF5BE5" w14:textId="3B1CC196" w:rsidR="00A66A25" w:rsidRPr="001F049B" w:rsidRDefault="00A66A25" w:rsidP="00A66A25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 (vidi Prilog 4, Tablica 1</w:t>
            </w:r>
            <w:r w:rsidR="001F049B" w:rsidRPr="001F049B">
              <w:rPr>
                <w:rFonts w:cs="Times New Roman"/>
                <w:sz w:val="20"/>
                <w:szCs w:val="20"/>
              </w:rPr>
              <w:t>8</w:t>
            </w:r>
            <w:r w:rsidRPr="001F049B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71EB7" w:rsidRPr="009C43A0" w14:paraId="1B56E0BE" w14:textId="77777777" w:rsidTr="007840A4">
        <w:trPr>
          <w:trHeight w:val="498"/>
        </w:trPr>
        <w:tc>
          <w:tcPr>
            <w:tcW w:w="9225" w:type="dxa"/>
            <w:gridSpan w:val="4"/>
            <w:tcBorders>
              <w:bottom w:val="single" w:sz="4" w:space="0" w:color="auto"/>
            </w:tcBorders>
            <w:vAlign w:val="center"/>
          </w:tcPr>
          <w:p w14:paraId="643333CB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2.D.3.h </w:t>
            </w:r>
            <w:r w:rsidRPr="00595C82">
              <w:rPr>
                <w:rFonts w:cs="Times New Roman"/>
                <w:sz w:val="20"/>
                <w:szCs w:val="20"/>
              </w:rPr>
              <w:t>Tiskanje</w:t>
            </w:r>
          </w:p>
        </w:tc>
      </w:tr>
      <w:tr w:rsidR="00B71EB7" w:rsidRPr="009C43A0" w14:paraId="7EEAA57B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6EF8A55F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Korištenje otapala u tiskarskoj industriji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ED313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 uvezenih c</w:t>
            </w:r>
            <w:r w:rsidRPr="009C43A0">
              <w:rPr>
                <w:rFonts w:cs="Times New Roman"/>
                <w:sz w:val="20"/>
                <w:szCs w:val="20"/>
              </w:rPr>
              <w:t>rn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grafičk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boj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9C43A0">
              <w:rPr>
                <w:rFonts w:cs="Times New Roman"/>
                <w:sz w:val="20"/>
                <w:szCs w:val="20"/>
              </w:rPr>
              <w:t xml:space="preserve"> (kg)</w:t>
            </w:r>
          </w:p>
        </w:tc>
        <w:tc>
          <w:tcPr>
            <w:tcW w:w="1544" w:type="dxa"/>
            <w:vAlign w:val="center"/>
          </w:tcPr>
          <w:p w14:paraId="4D86B13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349BD2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B71EB7" w:rsidRPr="009C43A0" w14:paraId="719376DB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0ADB6CDA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EEBA2C4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 izvezenih c</w:t>
            </w:r>
            <w:r w:rsidRPr="009C43A0">
              <w:rPr>
                <w:rFonts w:cs="Times New Roman"/>
                <w:sz w:val="20"/>
                <w:szCs w:val="20"/>
              </w:rPr>
              <w:t>rn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grafičk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boj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9C43A0">
              <w:rPr>
                <w:rFonts w:cs="Times New Roman"/>
                <w:sz w:val="20"/>
                <w:szCs w:val="20"/>
              </w:rPr>
              <w:t xml:space="preserve"> (kg)</w:t>
            </w:r>
          </w:p>
        </w:tc>
        <w:tc>
          <w:tcPr>
            <w:tcW w:w="1544" w:type="dxa"/>
            <w:vAlign w:val="center"/>
          </w:tcPr>
          <w:p w14:paraId="50CFFC30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60AA61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B71EB7" w:rsidRPr="009C43A0" w14:paraId="0F016D0B" w14:textId="77777777" w:rsidTr="005A3634">
        <w:trPr>
          <w:trHeight w:val="202"/>
        </w:trPr>
        <w:tc>
          <w:tcPr>
            <w:tcW w:w="1985" w:type="dxa"/>
            <w:vMerge/>
            <w:shd w:val="clear" w:color="auto" w:fill="auto"/>
            <w:vAlign w:val="center"/>
          </w:tcPr>
          <w:p w14:paraId="4143A4F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1CB035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Količina prodanih c</w:t>
            </w:r>
            <w:r w:rsidRPr="009C43A0">
              <w:rPr>
                <w:rFonts w:cs="Times New Roman"/>
                <w:sz w:val="20"/>
                <w:szCs w:val="20"/>
              </w:rPr>
              <w:t>rn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grafičk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boj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9C43A0">
              <w:rPr>
                <w:rFonts w:cs="Times New Roman"/>
                <w:sz w:val="20"/>
                <w:szCs w:val="20"/>
              </w:rPr>
              <w:t xml:space="preserve"> (kg)</w:t>
            </w:r>
          </w:p>
        </w:tc>
        <w:tc>
          <w:tcPr>
            <w:tcW w:w="1544" w:type="dxa"/>
            <w:vAlign w:val="center"/>
          </w:tcPr>
          <w:p w14:paraId="76A0D39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2E24F1B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B71EB7" w:rsidRPr="009C43A0" w14:paraId="3C481336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4C0F53F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398D38D8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Količina uvezenih </w:t>
            </w:r>
            <w:r w:rsidRPr="009C43A0">
              <w:rPr>
                <w:rFonts w:cs="Times New Roman"/>
                <w:sz w:val="20"/>
                <w:szCs w:val="20"/>
              </w:rPr>
              <w:t>grafičk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boj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9C43A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(isključujući crne) (kg)</w:t>
            </w:r>
          </w:p>
        </w:tc>
        <w:tc>
          <w:tcPr>
            <w:tcW w:w="1544" w:type="dxa"/>
            <w:vAlign w:val="center"/>
          </w:tcPr>
          <w:p w14:paraId="79CA90D4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B23177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B71EB7" w:rsidRPr="009C43A0" w14:paraId="050B39C7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3415D682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4D3158A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Količina izvezenih </w:t>
            </w:r>
            <w:r w:rsidRPr="009C43A0">
              <w:rPr>
                <w:rFonts w:cs="Times New Roman"/>
                <w:sz w:val="20"/>
                <w:szCs w:val="20"/>
              </w:rPr>
              <w:t>grafičk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boj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9C43A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(isključujući crne) (kg)</w:t>
            </w:r>
          </w:p>
        </w:tc>
        <w:tc>
          <w:tcPr>
            <w:tcW w:w="1544" w:type="dxa"/>
            <w:vAlign w:val="center"/>
          </w:tcPr>
          <w:p w14:paraId="70EE2094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A64B89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B71EB7" w:rsidRPr="009C43A0" w14:paraId="3A3016A0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AB43993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F116B50" w14:textId="77777777" w:rsidR="00B71EB7" w:rsidRPr="009C43A0" w:rsidDel="000F7EA6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Količina prodanih </w:t>
            </w:r>
            <w:r w:rsidRPr="009C43A0">
              <w:rPr>
                <w:rFonts w:cs="Times New Roman"/>
                <w:sz w:val="20"/>
                <w:szCs w:val="20"/>
              </w:rPr>
              <w:t>grafičk</w:t>
            </w:r>
            <w:r>
              <w:rPr>
                <w:rFonts w:cs="Times New Roman"/>
                <w:sz w:val="20"/>
                <w:szCs w:val="20"/>
              </w:rPr>
              <w:t>ih</w:t>
            </w:r>
            <w:r w:rsidRPr="009C43A0">
              <w:rPr>
                <w:rFonts w:cs="Times New Roman"/>
                <w:sz w:val="20"/>
                <w:szCs w:val="20"/>
              </w:rPr>
              <w:t xml:space="preserve"> boj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9C43A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(isključujući crne) (kg)</w:t>
            </w:r>
          </w:p>
        </w:tc>
        <w:tc>
          <w:tcPr>
            <w:tcW w:w="1544" w:type="dxa"/>
            <w:vAlign w:val="center"/>
          </w:tcPr>
          <w:p w14:paraId="2A4E844D" w14:textId="77777777" w:rsidR="00B71EB7" w:rsidRPr="009C43A0" w:rsidDel="000F7EA6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1364635" w14:textId="77777777" w:rsidR="00B71EB7" w:rsidRPr="009C43A0" w:rsidDel="000F7EA6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EUROSTAT</w:t>
            </w:r>
          </w:p>
        </w:tc>
      </w:tr>
      <w:tr w:rsidR="00B71EB7" w:rsidRPr="009C43A0" w14:paraId="0A39D304" w14:textId="77777777" w:rsidTr="007840A4">
        <w:trPr>
          <w:trHeight w:val="520"/>
        </w:trPr>
        <w:tc>
          <w:tcPr>
            <w:tcW w:w="9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0DAE1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2.D.3.i, 2.G </w:t>
            </w:r>
            <w:r w:rsidRPr="00595C82">
              <w:rPr>
                <w:rFonts w:cs="Times New Roman"/>
                <w:sz w:val="20"/>
                <w:szCs w:val="20"/>
              </w:rPr>
              <w:t>Uporaba</w:t>
            </w:r>
            <w:r w:rsidRPr="009C43A0">
              <w:rPr>
                <w:rFonts w:cs="Times New Roman"/>
                <w:sz w:val="20"/>
                <w:szCs w:val="20"/>
              </w:rPr>
              <w:t xml:space="preserve"> ostalih otapala i proizvoda</w:t>
            </w:r>
          </w:p>
        </w:tc>
      </w:tr>
      <w:tr w:rsidR="00B71EB7" w:rsidRPr="009C43A0" w14:paraId="05588BD3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6760FBCB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Ekstrakcija ulja i masti iz sjemenja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EA8958F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Uljane pogače i ostali kruti ostaci dobiveni ekstrakcijom ulja iz soje (t)</w:t>
            </w:r>
          </w:p>
        </w:tc>
        <w:tc>
          <w:tcPr>
            <w:tcW w:w="1544" w:type="dxa"/>
            <w:vAlign w:val="center"/>
          </w:tcPr>
          <w:p w14:paraId="747E3742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10.41.41.30.00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91AD48A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2291E0B7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30F8E164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EB7498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Uljane pogače i ostali kruti ostaci dobiveni ekstrakcijom masti ili ulja od sjemena suncokret</w:t>
            </w:r>
            <w:r>
              <w:rPr>
                <w:rFonts w:cs="Times New Roman"/>
                <w:color w:val="000000"/>
                <w:sz w:val="20"/>
                <w:szCs w:val="20"/>
              </w:rPr>
              <w:t>a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21E4DF0F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10.41.41.50.00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44E153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67435CF3" w14:textId="77777777" w:rsidTr="005A3634">
        <w:trPr>
          <w:trHeight w:val="429"/>
        </w:trPr>
        <w:tc>
          <w:tcPr>
            <w:tcW w:w="1985" w:type="dxa"/>
            <w:vMerge/>
            <w:shd w:val="clear" w:color="auto" w:fill="auto"/>
            <w:vAlign w:val="center"/>
          </w:tcPr>
          <w:p w14:paraId="51668341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C625F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Uljane pogače i ostali kruti ostaci dobiveni ekstrakcijom ulja ili masti iz sjemena uljane repice (t)</w:t>
            </w:r>
          </w:p>
        </w:tc>
        <w:tc>
          <w:tcPr>
            <w:tcW w:w="1544" w:type="dxa"/>
            <w:vAlign w:val="center"/>
          </w:tcPr>
          <w:p w14:paraId="20AC186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10.41.41.70.00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531EC50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77326C38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E51D6B5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4A69DF8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Uljane pogače i ostali kruti ostaci dobiveni ekstrakcijom biljnih masti ili ulja (uključujući sjeme pamuka, laneno sjeme, kokosov orah, kopr</w:t>
            </w:r>
            <w:r>
              <w:rPr>
                <w:rFonts w:cs="Times New Roman"/>
                <w:color w:val="000000"/>
                <w:sz w:val="20"/>
                <w:szCs w:val="20"/>
              </w:rPr>
              <w:t>u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, palmin orah ili jezgre; isključujući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sjemena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soj</w:t>
            </w:r>
            <w:r>
              <w:rPr>
                <w:rFonts w:cs="Times New Roman"/>
                <w:color w:val="000000"/>
                <w:sz w:val="20"/>
                <w:szCs w:val="20"/>
              </w:rPr>
              <w:t>e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, suncokret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a i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uljane repice) (t)</w:t>
            </w:r>
          </w:p>
        </w:tc>
        <w:tc>
          <w:tcPr>
            <w:tcW w:w="1544" w:type="dxa"/>
            <w:vAlign w:val="center"/>
          </w:tcPr>
          <w:p w14:paraId="4707001F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10.41.41.90.00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29C749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0617921C" w14:textId="77777777" w:rsidTr="005A3634">
        <w:tc>
          <w:tcPr>
            <w:tcW w:w="1985" w:type="dxa"/>
            <w:shd w:val="clear" w:color="auto" w:fill="auto"/>
            <w:vAlign w:val="center"/>
          </w:tcPr>
          <w:p w14:paraId="646EA1B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Industrijsko nanošenje ljepila i adheziva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3FEA8A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Pripremljena ljepila i druga pripremljena sredstva za lijepljenje, d. n. (t)</w:t>
            </w:r>
          </w:p>
        </w:tc>
        <w:tc>
          <w:tcPr>
            <w:tcW w:w="1544" w:type="dxa"/>
            <w:vAlign w:val="center"/>
          </w:tcPr>
          <w:p w14:paraId="461574E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20.52.10.80.00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0332B79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0B35C2B8" w14:textId="77777777" w:rsidTr="005A3634">
        <w:tc>
          <w:tcPr>
            <w:tcW w:w="1985" w:type="dxa"/>
            <w:shd w:val="clear" w:color="auto" w:fill="auto"/>
            <w:vAlign w:val="center"/>
          </w:tcPr>
          <w:p w14:paraId="514CE4C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Dekonzerviranje novih vozila (</w:t>
            </w:r>
            <w:r w:rsidRPr="009C43A0">
              <w:rPr>
                <w:rFonts w:cs="Times New Roman"/>
                <w:i/>
                <w:sz w:val="20"/>
                <w:szCs w:val="20"/>
              </w:rPr>
              <w:t>eng. dewaxing</w:t>
            </w:r>
            <w:r w:rsidRPr="009C43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F1B7B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Broj uvezenih novih vozila pomorskim putem</w:t>
            </w:r>
          </w:p>
        </w:tc>
        <w:tc>
          <w:tcPr>
            <w:tcW w:w="1544" w:type="dxa"/>
            <w:vAlign w:val="center"/>
          </w:tcPr>
          <w:p w14:paraId="0D224A11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7802C7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Carinska uprava RH</w:t>
            </w:r>
          </w:p>
        </w:tc>
      </w:tr>
      <w:tr w:rsidR="00B71EB7" w:rsidRPr="009C43A0" w14:paraId="4B5EC689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287BD46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Konzerviranje (zaštita) drva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9038C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Grubo obrađeno drvo, zaštićeno bojom, kreozotom ili drugim sredstvima (m</w:t>
            </w:r>
            <w:r w:rsidRPr="009C43A0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04DFF1F5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16.10.31.16.00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E52038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39DBFC20" w14:textId="77777777" w:rsidTr="005A3634">
        <w:trPr>
          <w:trHeight w:val="583"/>
        </w:trPr>
        <w:tc>
          <w:tcPr>
            <w:tcW w:w="1985" w:type="dxa"/>
            <w:vMerge/>
            <w:shd w:val="clear" w:color="auto" w:fill="auto"/>
            <w:vAlign w:val="center"/>
          </w:tcPr>
          <w:p w14:paraId="0DF343D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7E99A6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Željeznički i tramvajski pragovi (skretnička gra</w:t>
            </w:r>
            <w:r>
              <w:rPr>
                <w:rFonts w:cs="Times New Roman"/>
                <w:color w:val="000000"/>
                <w:sz w:val="20"/>
                <w:szCs w:val="20"/>
              </w:rPr>
              <w:t>đ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a) od drva, impregnirani (m</w:t>
            </w:r>
            <w:r w:rsidRPr="009C43A0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3BD94986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16.10.32.00.00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9E679D1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54186D35" w14:textId="77777777" w:rsidTr="005A3634">
        <w:trPr>
          <w:trHeight w:val="605"/>
        </w:trPr>
        <w:tc>
          <w:tcPr>
            <w:tcW w:w="1985" w:type="dxa"/>
            <w:vMerge/>
            <w:shd w:val="clear" w:color="auto" w:fill="auto"/>
            <w:vAlign w:val="center"/>
          </w:tcPr>
          <w:p w14:paraId="4764301D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996B63A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Dorada; impregnacija i zaštita drva (uključujući sezonsko i sušenje) (m</w:t>
            </w:r>
            <w:r w:rsidRPr="009C43A0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dxa"/>
            <w:vAlign w:val="center"/>
          </w:tcPr>
          <w:p w14:paraId="55D9CC46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16.10.91.00.00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F7E874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3A5782F7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48226FD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Pirotehnički proizvodi za vatromet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2A0A16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Količina proizvedenih pirotehničkih proizvoda za vatromet (kg)</w:t>
            </w:r>
          </w:p>
        </w:tc>
        <w:tc>
          <w:tcPr>
            <w:tcW w:w="1544" w:type="dxa"/>
            <w:vAlign w:val="center"/>
          </w:tcPr>
          <w:p w14:paraId="23D1CC8E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20.51.13.00.00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2A1200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7D555B57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A481B51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4CC73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Količina uvezenih pirotehničkih proizvoda za vatromet (kg)</w:t>
            </w:r>
          </w:p>
        </w:tc>
        <w:tc>
          <w:tcPr>
            <w:tcW w:w="1544" w:type="dxa"/>
            <w:vAlign w:val="center"/>
          </w:tcPr>
          <w:p w14:paraId="5B84870A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63D6B9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Carinska uprava RH</w:t>
            </w:r>
          </w:p>
        </w:tc>
      </w:tr>
      <w:tr w:rsidR="001A61BA" w:rsidRPr="009C43A0" w14:paraId="750476BC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4E9E107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Izgaranje duhana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EB7D3A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Cigare i cigarilosi koji sadrže duhan ili mješavine duhana i njegovih nadomjestaka (isključujući trošarine na duhanske proizvode) (t)</w:t>
            </w:r>
          </w:p>
        </w:tc>
        <w:tc>
          <w:tcPr>
            <w:tcW w:w="1544" w:type="dxa"/>
            <w:vAlign w:val="center"/>
          </w:tcPr>
          <w:p w14:paraId="052FF08B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12.00.11.30.00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B2BA923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2A2F012F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74BEE0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6F7536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Cigarete koji sadrže duhan ili mješavine duhana i njegovih nadomjestaka (isključujući trošarine na duhanske proizvode) (t)</w:t>
            </w:r>
          </w:p>
        </w:tc>
        <w:tc>
          <w:tcPr>
            <w:tcW w:w="1544" w:type="dxa"/>
            <w:vAlign w:val="center"/>
          </w:tcPr>
          <w:p w14:paraId="1946FCCC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12.00.11.50.00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35CCCF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5617B643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684D346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4E116F5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Cigare; cigarilosi i cigarete, koji sadrže samo nadomjestke duhana (isključujući trošarine na duhanske proizvode) (t)</w:t>
            </w:r>
          </w:p>
        </w:tc>
        <w:tc>
          <w:tcPr>
            <w:tcW w:w="1544" w:type="dxa"/>
            <w:vAlign w:val="center"/>
          </w:tcPr>
          <w:p w14:paraId="7A3A9B47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12.00.11.70.00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563F0C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6677B17E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66B8113D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E7A3664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Duhan za pušenje </w:t>
            </w:r>
            <w:r w:rsidRPr="00081A08">
              <w:rPr>
                <w:rFonts w:cs="Times New Roman"/>
                <w:color w:val="000000"/>
                <w:sz w:val="20"/>
                <w:szCs w:val="20"/>
              </w:rPr>
              <w:t xml:space="preserve">(isključujući trošarine na duhanske proizvode)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71855D03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12.00.19.30.00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44E2F42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774FA2EC" w14:textId="77777777" w:rsidTr="007840A4">
        <w:trPr>
          <w:trHeight w:val="40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8E129A9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Uporaba obuće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1107E7A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color w:val="000000"/>
                <w:sz w:val="20"/>
                <w:szCs w:val="20"/>
              </w:rPr>
              <w:t>Napomena: Za sve tražene proizvode iz skupine uporaba obuće potreban je podatak o proizvedenoj i prodanoj količini za niz od 1990. g. naovamo te podatak o uvezenoj količini proizvoda u Republiku Hrvatsku.</w:t>
            </w:r>
          </w:p>
        </w:tc>
      </w:tr>
      <w:tr w:rsidR="00B71EB7" w:rsidRPr="009C43A0" w14:paraId="1ADB8894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452A3816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FB683A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Nepromočiva obuća, s gornjištem od gume ili plastike </w:t>
            </w:r>
            <w:r w:rsidRPr="00081A08">
              <w:rPr>
                <w:rFonts w:cs="Times New Roman"/>
                <w:color w:val="000000"/>
                <w:sz w:val="20"/>
                <w:szCs w:val="20"/>
              </w:rPr>
              <w:t>(isključujući sa zaštitnom metalnom kapicom)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(pari obuće)</w:t>
            </w:r>
          </w:p>
        </w:tc>
        <w:tc>
          <w:tcPr>
            <w:tcW w:w="1544" w:type="dxa"/>
            <w:vAlign w:val="center"/>
          </w:tcPr>
          <w:p w14:paraId="17E65BF7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B62DD95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1A252622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73135B85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AB01A4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Sandale s potplatima i licem (gornjištem) od plastike ili gume (uključujući s gornjim dijelom od kožnog remenja) (pari obuće)</w:t>
            </w:r>
          </w:p>
        </w:tc>
        <w:tc>
          <w:tcPr>
            <w:tcW w:w="1544" w:type="dxa"/>
            <w:vAlign w:val="center"/>
          </w:tcPr>
          <w:p w14:paraId="636AC206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15.20.12.10.00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1A24B08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77CE25CB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1E34B0F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7663B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za ulicu, s licem (gornjištem) od gume ili plastike (pari obuće)</w:t>
            </w:r>
          </w:p>
        </w:tc>
        <w:tc>
          <w:tcPr>
            <w:tcW w:w="1544" w:type="dxa"/>
            <w:vAlign w:val="center"/>
          </w:tcPr>
          <w:p w14:paraId="66DCA88A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15.20.12.31.00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A3AAB65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23D9704C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3A8CD05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223DC0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Papuče i ostala kućna obuća s potplatima od gume ili plastike i licem (gornjištem) od plastike (</w:t>
            </w:r>
            <w:r w:rsidRPr="00081A08">
              <w:rPr>
                <w:rFonts w:cs="Times New Roman"/>
                <w:color w:val="000000"/>
                <w:sz w:val="20"/>
                <w:szCs w:val="20"/>
              </w:rPr>
              <w:t>uključujući sobne papu</w:t>
            </w:r>
            <w:r>
              <w:rPr>
                <w:rFonts w:cs="Times New Roman"/>
                <w:color w:val="000000"/>
                <w:sz w:val="20"/>
                <w:szCs w:val="20"/>
              </w:rPr>
              <w:t>č</w:t>
            </w:r>
            <w:r w:rsidRPr="00081A08">
              <w:rPr>
                <w:rFonts w:cs="Times New Roman"/>
                <w:color w:val="000000"/>
                <w:sz w:val="20"/>
                <w:szCs w:val="20"/>
              </w:rPr>
              <w:t>e, papu</w:t>
            </w:r>
            <w:r>
              <w:rPr>
                <w:rFonts w:cs="Times New Roman"/>
                <w:color w:val="000000"/>
                <w:sz w:val="20"/>
                <w:szCs w:val="20"/>
              </w:rPr>
              <w:t>č</w:t>
            </w:r>
            <w:r w:rsidRPr="00081A08">
              <w:rPr>
                <w:rFonts w:cs="Times New Roman"/>
                <w:color w:val="000000"/>
                <w:sz w:val="20"/>
                <w:szCs w:val="20"/>
              </w:rPr>
              <w:t>e za ples i slično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) (pari obuće)</w:t>
            </w:r>
          </w:p>
        </w:tc>
        <w:tc>
          <w:tcPr>
            <w:tcW w:w="1544" w:type="dxa"/>
            <w:vAlign w:val="center"/>
          </w:tcPr>
          <w:p w14:paraId="07A7D0E9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15.20.12.37.00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C062C2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47E63542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67B5E50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2134EF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Cipele s drvenom osnovom i licem (gornjištem) od kože (uključujući klompe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isključujući s unutarnjim </w:t>
            </w:r>
            <w:r>
              <w:rPr>
                <w:rFonts w:cs="Times New Roman"/>
                <w:color w:val="000000"/>
                <w:sz w:val="20"/>
                <w:szCs w:val="20"/>
              </w:rPr>
              <w:t>đonom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i zaštitnom metalnom kapicom) (pari obuće)</w:t>
            </w:r>
          </w:p>
        </w:tc>
        <w:tc>
          <w:tcPr>
            <w:tcW w:w="1544" w:type="dxa"/>
            <w:vAlign w:val="center"/>
          </w:tcPr>
          <w:p w14:paraId="3CF88F6A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6A2A023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0BF71896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6595F6F2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52F972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Muška obuća za ulicu s licem (gornjištem) od kože (uključujući čizme i cipele; isključujući nepromočivu obuću, obuću sa zaštitnom metalnom kapicom) (pari obuće)</w:t>
            </w:r>
          </w:p>
        </w:tc>
        <w:tc>
          <w:tcPr>
            <w:tcW w:w="1544" w:type="dxa"/>
            <w:vAlign w:val="center"/>
          </w:tcPr>
          <w:p w14:paraId="4DC77D74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15.20.13.51.00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9249863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487DA98C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2176E77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99AAA2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Ženska obuća za ulicu s licem (gornjištem) od kože (uključujući čizme i cipele; isključujući nepromočivu obuću, obuću sa zaštitnom metalnom kapicom) (pari obuće)</w:t>
            </w:r>
          </w:p>
        </w:tc>
        <w:tc>
          <w:tcPr>
            <w:tcW w:w="1544" w:type="dxa"/>
            <w:vAlign w:val="center"/>
          </w:tcPr>
          <w:p w14:paraId="6D7F7A67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15.20.13.52.00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E87BD8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7E8BD846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17DE35B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C0008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Dječja obuća za ulicu, s licem (gornjištem) od kože (uključujući čizme i cipele; isključujući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lastRenderedPageBreak/>
              <w:t>nepromočivu obuću, obuću sa zaštitnom metalnom kapicom) (pari obuće)</w:t>
            </w:r>
          </w:p>
        </w:tc>
        <w:tc>
          <w:tcPr>
            <w:tcW w:w="1544" w:type="dxa"/>
            <w:vAlign w:val="center"/>
          </w:tcPr>
          <w:p w14:paraId="5AE21536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15.20.13.53.00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E54995A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7A9EC415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55F4F9A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21B529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Muške sandale, s licem (gornjištem) od kože (uključujući s gornjim dijelom od kožnog remenja) (pari obuće)</w:t>
            </w:r>
          </w:p>
        </w:tc>
        <w:tc>
          <w:tcPr>
            <w:tcW w:w="1544" w:type="dxa"/>
            <w:vAlign w:val="center"/>
          </w:tcPr>
          <w:p w14:paraId="5D3D3909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15.20.13.61.00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0C1EC9C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1E0ECC74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37D5484C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C43706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Ženske sandale, s licem (gornjištem) od kože (uključujući s gornjim dijelom od kožnog remenja) (pari obuće)</w:t>
            </w:r>
          </w:p>
        </w:tc>
        <w:tc>
          <w:tcPr>
            <w:tcW w:w="1544" w:type="dxa"/>
            <w:vAlign w:val="center"/>
          </w:tcPr>
          <w:p w14:paraId="123B6B92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15.20.13.62.00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C9A7F35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18FCA83C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38C63A75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BD7CD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Dječje sandale, s licem (gornjištem) od kože (uključujući s gornjim dijelom od kožnog remenja) (pari obuće)</w:t>
            </w:r>
          </w:p>
        </w:tc>
        <w:tc>
          <w:tcPr>
            <w:tcW w:w="1544" w:type="dxa"/>
            <w:vAlign w:val="center"/>
          </w:tcPr>
          <w:p w14:paraId="2B69F707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15.20.13.63.00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B369B9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21F49EED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2FCEC33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A24D2E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Papuče i ostala kućna obuća s vanjskim potplatima od gume, plastike ili kože i s licem (gornjištem) od kože (uključuje sobne papuče, papuče za ples i slično) (pari obuće)</w:t>
            </w:r>
          </w:p>
        </w:tc>
        <w:tc>
          <w:tcPr>
            <w:tcW w:w="1544" w:type="dxa"/>
            <w:vAlign w:val="center"/>
          </w:tcPr>
          <w:p w14:paraId="61BBB64B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15.20.13.70.00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94D34E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65C39715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4081A55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B1D4A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s drvenim, plutenim ili drugim vanjskim potplatima i s licem (gornjištem) od kože (isključujući potplate od gume, plastike ili kože) (pari obuće)</w:t>
            </w:r>
          </w:p>
        </w:tc>
        <w:tc>
          <w:tcPr>
            <w:tcW w:w="1544" w:type="dxa"/>
            <w:vAlign w:val="center"/>
          </w:tcPr>
          <w:p w14:paraId="6936D0EB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15.20.13.80.00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6F9BC8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69747643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1B87F871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A52CB8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Papuče i ostala kućna obuća (uključujući sobne papuče, papuče za ples i slično)</w:t>
            </w:r>
            <w:r w:rsidRPr="00081A08">
              <w:t xml:space="preserve"> </w:t>
            </w:r>
            <w:r w:rsidRPr="00081A08">
              <w:rPr>
                <w:rFonts w:cs="Times New Roman"/>
                <w:color w:val="000000"/>
                <w:sz w:val="20"/>
                <w:szCs w:val="20"/>
              </w:rPr>
              <w:t>s licem (gornjištem) od tekstila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(pari obuće)</w:t>
            </w:r>
          </w:p>
        </w:tc>
        <w:tc>
          <w:tcPr>
            <w:tcW w:w="1544" w:type="dxa"/>
            <w:vAlign w:val="center"/>
          </w:tcPr>
          <w:p w14:paraId="6557215B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15.20.14.44.00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AA7910D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45C2BF6F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33E9E0AD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E5D1BC0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s gumenim, plastičnim ili kožnim vanjskim potplatima i licem (gornjištem) od tekstila (isključujući sobne papuče i drugu kućnu obuću te sportsku obuću) (pari obuće)</w:t>
            </w:r>
          </w:p>
        </w:tc>
        <w:tc>
          <w:tcPr>
            <w:tcW w:w="1544" w:type="dxa"/>
            <w:vAlign w:val="center"/>
          </w:tcPr>
          <w:p w14:paraId="44FE527E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15.20.14.45.00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BAF7906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1ABB395F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5B36E0A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3559D5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Obuća s licem (gornjištem) od tekstila (isključujući papuče i drugu kućnu obuću </w:t>
            </w:r>
            <w:r>
              <w:rPr>
                <w:rFonts w:cs="Times New Roman"/>
                <w:color w:val="000000"/>
                <w:sz w:val="20"/>
                <w:szCs w:val="20"/>
              </w:rPr>
              <w:t>kao i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obuću s vanjskim potplatima od gume, plastike, kože ili umjetne kože) (pari obuće)</w:t>
            </w:r>
          </w:p>
        </w:tc>
        <w:tc>
          <w:tcPr>
            <w:tcW w:w="1544" w:type="dxa"/>
            <w:vAlign w:val="center"/>
          </w:tcPr>
          <w:p w14:paraId="66820CA9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15.20.14.46.00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62CAB7A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69E435C4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1B94A105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FF1F670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Sportska obuća s vanjskim potplatima od gume ili plastike i licem (gornjištem) od tekstila (uključujući obuću za tenis, košarku, gimnastiku, vježbanje i slično) (pari obuće)</w:t>
            </w:r>
          </w:p>
        </w:tc>
        <w:tc>
          <w:tcPr>
            <w:tcW w:w="1544" w:type="dxa"/>
            <w:vAlign w:val="center"/>
          </w:tcPr>
          <w:p w14:paraId="7087F450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15.20.21.00.00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AB481C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5B7373CF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72EF850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9D056A8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Ostala sportska obuća, osim obuće za skijanje, klizaljki i koturaljki (pari obuće)</w:t>
            </w:r>
          </w:p>
        </w:tc>
        <w:tc>
          <w:tcPr>
            <w:tcW w:w="1544" w:type="dxa"/>
            <w:vAlign w:val="center"/>
          </w:tcPr>
          <w:p w14:paraId="78994C83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15.20.29.00.00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C19237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07C8F4C0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772EC0A2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7A11165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(uključu</w:t>
            </w:r>
            <w:r>
              <w:rPr>
                <w:rFonts w:cs="Times New Roman"/>
                <w:color w:val="000000"/>
                <w:sz w:val="20"/>
                <w:szCs w:val="20"/>
              </w:rPr>
              <w:t>jući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nepromočivu obuću) sa zaštitnom metalnom kapicom, s vanjskim potplatima i licem (gornjištem) od gume ili plastike) (pari obuće)</w:t>
            </w:r>
          </w:p>
        </w:tc>
        <w:tc>
          <w:tcPr>
            <w:tcW w:w="1544" w:type="dxa"/>
            <w:vAlign w:val="center"/>
          </w:tcPr>
          <w:p w14:paraId="592523FC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15.20.31.20.00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0E261A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6CAADD52" w14:textId="77777777" w:rsidTr="005A3634">
        <w:trPr>
          <w:trHeight w:val="706"/>
        </w:trPr>
        <w:tc>
          <w:tcPr>
            <w:tcW w:w="1985" w:type="dxa"/>
            <w:vMerge/>
            <w:shd w:val="clear" w:color="auto" w:fill="auto"/>
            <w:vAlign w:val="center"/>
          </w:tcPr>
          <w:p w14:paraId="43621C41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5E2B8ED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s potplatima od gume, plastike ili kože i licem (gornjištem) od kože te zaštitnom metalnom kapicom (pari obuće)</w:t>
            </w:r>
          </w:p>
        </w:tc>
        <w:tc>
          <w:tcPr>
            <w:tcW w:w="1544" w:type="dxa"/>
            <w:vAlign w:val="center"/>
          </w:tcPr>
          <w:p w14:paraId="05DD2D06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15.20.31.50.00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114F941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0E040257" w14:textId="77777777" w:rsidTr="005A363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14:paraId="71F98128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BDCCAC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Obuća s drvenim potplatima, raznovrsna specijalna i ostala obuća, d. n (pari obuće)</w:t>
            </w:r>
          </w:p>
        </w:tc>
        <w:tc>
          <w:tcPr>
            <w:tcW w:w="1544" w:type="dxa"/>
            <w:vAlign w:val="center"/>
          </w:tcPr>
          <w:p w14:paraId="305CEA46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15.20.32.00.00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7944410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35613BA4" w14:textId="77777777" w:rsidTr="005A3634">
        <w:trPr>
          <w:trHeight w:val="447"/>
        </w:trPr>
        <w:tc>
          <w:tcPr>
            <w:tcW w:w="1985" w:type="dxa"/>
            <w:vMerge/>
            <w:shd w:val="clear" w:color="auto" w:fill="auto"/>
            <w:vAlign w:val="center"/>
          </w:tcPr>
          <w:p w14:paraId="4ADA8611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C561870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Uvezeno pari obuće (cipele, tenisice, papuče, čizme i sl.) (pari obuće); sve gore navedeno</w:t>
            </w:r>
          </w:p>
        </w:tc>
        <w:tc>
          <w:tcPr>
            <w:tcW w:w="1544" w:type="dxa"/>
            <w:vAlign w:val="center"/>
          </w:tcPr>
          <w:p w14:paraId="4DF4477F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F679F91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Carinska uprava RH</w:t>
            </w:r>
          </w:p>
        </w:tc>
      </w:tr>
      <w:tr w:rsidR="001A61BA" w:rsidRPr="009C43A0" w14:paraId="745A85D2" w14:textId="77777777" w:rsidTr="007840A4">
        <w:trPr>
          <w:trHeight w:val="40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E39E4B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Ostala uporaba proizvoda</w:t>
            </w:r>
          </w:p>
        </w:tc>
        <w:tc>
          <w:tcPr>
            <w:tcW w:w="7240" w:type="dxa"/>
            <w:gridSpan w:val="3"/>
            <w:shd w:val="clear" w:color="auto" w:fill="auto"/>
            <w:vAlign w:val="center"/>
          </w:tcPr>
          <w:p w14:paraId="3E08D83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C43A0">
              <w:rPr>
                <w:rFonts w:cs="Times New Roman"/>
                <w:i/>
                <w:sz w:val="20"/>
                <w:szCs w:val="20"/>
              </w:rPr>
              <w:t>Napomena: Za sve tražene proizvode iz skupine ostala uporaba proizvoda potreban je podatak o proizvedenoj i prodanoj količini za niz od 1990. g. naovamo te podatak o uvezenoj količini proizvoda u Republiku Hrvatsku.</w:t>
            </w:r>
          </w:p>
        </w:tc>
      </w:tr>
      <w:tr w:rsidR="001A61BA" w:rsidRPr="009C43A0" w14:paraId="6C6C444B" w14:textId="77777777" w:rsidTr="005A3634">
        <w:trPr>
          <w:trHeight w:val="404"/>
        </w:trPr>
        <w:tc>
          <w:tcPr>
            <w:tcW w:w="1985" w:type="dxa"/>
            <w:vMerge/>
            <w:shd w:val="clear" w:color="auto" w:fill="auto"/>
            <w:vAlign w:val="center"/>
          </w:tcPr>
          <w:p w14:paraId="4FCCC811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241AE6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Pripremljeni aditivi za cemente, žbuke ili betone (t)</w:t>
            </w:r>
          </w:p>
        </w:tc>
        <w:tc>
          <w:tcPr>
            <w:tcW w:w="1544" w:type="dxa"/>
            <w:vAlign w:val="center"/>
          </w:tcPr>
          <w:p w14:paraId="4A28EAE1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20.59.57.50.00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EC7A75C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61CF2AAE" w14:textId="77777777" w:rsidTr="005A3634">
        <w:trPr>
          <w:trHeight w:val="769"/>
        </w:trPr>
        <w:tc>
          <w:tcPr>
            <w:tcW w:w="1985" w:type="dxa"/>
            <w:vMerge/>
            <w:shd w:val="clear" w:color="auto" w:fill="auto"/>
            <w:vAlign w:val="center"/>
          </w:tcPr>
          <w:p w14:paraId="1084E33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0D731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Pripravci za podmazivanje koji sadrže kao osnovne sastojke &lt; 70% masenog udjela naftnog ulja ili ulja dobivenoga od bitumenskih minerala za tekstil, kožu i krzno (t)</w:t>
            </w:r>
          </w:p>
        </w:tc>
        <w:tc>
          <w:tcPr>
            <w:tcW w:w="1544" w:type="dxa"/>
            <w:vAlign w:val="center"/>
          </w:tcPr>
          <w:p w14:paraId="00054FD1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20.59.41.55.00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6D3AE36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050C4891" w14:textId="77777777" w:rsidTr="005A3634">
        <w:trPr>
          <w:trHeight w:val="872"/>
        </w:trPr>
        <w:tc>
          <w:tcPr>
            <w:tcW w:w="1985" w:type="dxa"/>
            <w:vMerge/>
            <w:shd w:val="clear" w:color="auto" w:fill="auto"/>
            <w:vAlign w:val="center"/>
          </w:tcPr>
          <w:p w14:paraId="63A52D7A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2CE7A1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Pripravci za podmazivanje za tekstile, kožu i krzna isključujući pripravke koji sadrže naftno ulj</w:t>
            </w:r>
            <w:r>
              <w:rPr>
                <w:rFonts w:cs="Times New Roman"/>
                <w:color w:val="000000"/>
                <w:sz w:val="20"/>
                <w:szCs w:val="20"/>
              </w:rPr>
              <w:t>e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ili ulja dobivena od bitumenskih minerala (t)</w:t>
            </w:r>
          </w:p>
        </w:tc>
        <w:tc>
          <w:tcPr>
            <w:tcW w:w="1544" w:type="dxa"/>
            <w:vAlign w:val="center"/>
          </w:tcPr>
          <w:p w14:paraId="562F6760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20.59.41.75.00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39DBA98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3A3EEEC7" w14:textId="77777777" w:rsidTr="005A3634">
        <w:trPr>
          <w:trHeight w:val="503"/>
        </w:trPr>
        <w:tc>
          <w:tcPr>
            <w:tcW w:w="1985" w:type="dxa"/>
            <w:vMerge/>
            <w:shd w:val="clear" w:color="auto" w:fill="auto"/>
            <w:vAlign w:val="center"/>
          </w:tcPr>
          <w:p w14:paraId="4348932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2422D03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Uvezeno aditivi za cemente, žbuke ili betone (t) i preparata za podmazivanje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za tekstile, kožu i krzna </w:t>
            </w:r>
            <w:r w:rsidRPr="009C43A0">
              <w:rPr>
                <w:rFonts w:cs="Times New Roman"/>
                <w:sz w:val="20"/>
                <w:szCs w:val="20"/>
              </w:rPr>
              <w:t xml:space="preserve">(t);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svi gore navedeni</w:t>
            </w:r>
          </w:p>
        </w:tc>
        <w:tc>
          <w:tcPr>
            <w:tcW w:w="1544" w:type="dxa"/>
            <w:vAlign w:val="center"/>
          </w:tcPr>
          <w:p w14:paraId="4FC5B0DE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E1F1A4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Carinska uprava RH</w:t>
            </w:r>
          </w:p>
        </w:tc>
      </w:tr>
      <w:tr w:rsidR="001A61BA" w:rsidRPr="009C43A0" w14:paraId="12F13BC0" w14:textId="77777777" w:rsidTr="007840A4">
        <w:trPr>
          <w:trHeight w:val="453"/>
        </w:trPr>
        <w:tc>
          <w:tcPr>
            <w:tcW w:w="9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B26E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2.H Ostala proizvodnja</w:t>
            </w:r>
          </w:p>
        </w:tc>
      </w:tr>
      <w:tr w:rsidR="001A61BA" w:rsidRPr="009C43A0" w14:paraId="7C4F0773" w14:textId="77777777" w:rsidTr="005A3634">
        <w:trPr>
          <w:trHeight w:val="5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B8DEC92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2.H.1 Proizvodnja celuloze i papira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B9833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polukemijske drvne celuloze (neutralni sulfitni polukemijski proces) - količina na zraku sušene celuloze (t)</w:t>
            </w:r>
          </w:p>
        </w:tc>
        <w:tc>
          <w:tcPr>
            <w:tcW w:w="1544" w:type="dxa"/>
            <w:vAlign w:val="center"/>
          </w:tcPr>
          <w:p w14:paraId="4DECB212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17.11.14.00.02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C78407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725BE675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7EDDB345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A335ED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Kemijska drvna celuloza, topive kvalitete (t)</w:t>
            </w:r>
          </w:p>
        </w:tc>
        <w:tc>
          <w:tcPr>
            <w:tcW w:w="1544" w:type="dxa"/>
            <w:vAlign w:val="center"/>
          </w:tcPr>
          <w:p w14:paraId="3FCB4DC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17.11.11.00.00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573B10B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78C448C5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AA51342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9E0B573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Kemijska drvna celuloza natronska ili sulfatna, osim celuloze topive kvalitete (t)</w:t>
            </w:r>
          </w:p>
        </w:tc>
        <w:tc>
          <w:tcPr>
            <w:tcW w:w="1544" w:type="dxa"/>
            <w:vAlign w:val="center"/>
          </w:tcPr>
          <w:p w14:paraId="7C9DDAE2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17.11.12.00.00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EE315B3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6A99EE4B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D28981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96075C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Kemijska drvna celuloza, sulfitna, osim celuloze topive kvalitete (t)</w:t>
            </w:r>
          </w:p>
        </w:tc>
        <w:tc>
          <w:tcPr>
            <w:tcW w:w="1544" w:type="dxa"/>
            <w:vAlign w:val="center"/>
          </w:tcPr>
          <w:p w14:paraId="4492A2E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17.11.13.00.00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87FD1A1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B71EB7" w:rsidRPr="009C43A0" w14:paraId="73B4A9A8" w14:textId="77777777" w:rsidTr="007840A4">
        <w:tc>
          <w:tcPr>
            <w:tcW w:w="9225" w:type="dxa"/>
            <w:gridSpan w:val="4"/>
            <w:shd w:val="clear" w:color="auto" w:fill="auto"/>
            <w:vAlign w:val="center"/>
          </w:tcPr>
          <w:p w14:paraId="2E57A72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2.H.2 Proizvodnja hrane i pića</w:t>
            </w:r>
          </w:p>
        </w:tc>
      </w:tr>
      <w:tr w:rsidR="001A61BA" w:rsidRPr="009C43A0" w14:paraId="3E2E0CC9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74DD831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kruha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FB33AA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Svježi kruh (t)</w:t>
            </w:r>
          </w:p>
        </w:tc>
        <w:tc>
          <w:tcPr>
            <w:tcW w:w="1544" w:type="dxa"/>
            <w:vAlign w:val="center"/>
          </w:tcPr>
          <w:p w14:paraId="6FF9FC03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10.71.11.00.00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445F7A6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Za potrebe NIR-a</w:t>
            </w:r>
          </w:p>
          <w:p w14:paraId="6B3A7F2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68CC1D8E" w14:textId="77777777" w:rsidTr="005A3634">
        <w:trPr>
          <w:trHeight w:val="425"/>
        </w:trPr>
        <w:tc>
          <w:tcPr>
            <w:tcW w:w="1985" w:type="dxa"/>
            <w:vMerge/>
            <w:shd w:val="clear" w:color="auto" w:fill="auto"/>
            <w:vAlign w:val="center"/>
          </w:tcPr>
          <w:p w14:paraId="07AD4547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D47687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Svježa peciva i kolači (t)</w:t>
            </w:r>
          </w:p>
        </w:tc>
        <w:tc>
          <w:tcPr>
            <w:tcW w:w="1544" w:type="dxa"/>
            <w:vAlign w:val="center"/>
          </w:tcPr>
          <w:p w14:paraId="57809059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10.71.12.00.00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A2E99B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47699539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7996B835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keksa, kolača i pahuljica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25D17A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Medenjaci i slični proizvodi; slatki keksi; vafli i oblatne (t)</w:t>
            </w:r>
          </w:p>
        </w:tc>
        <w:tc>
          <w:tcPr>
            <w:tcW w:w="1544" w:type="dxa"/>
            <w:vAlign w:val="center"/>
          </w:tcPr>
          <w:p w14:paraId="13E1F17E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10.72.12</w:t>
            </w:r>
          </w:p>
          <w:p w14:paraId="5DFA1CC7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(10.72.12.30.00</w:t>
            </w:r>
          </w:p>
          <w:p w14:paraId="5F2EEC5C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10.72.12.53.00</w:t>
            </w:r>
          </w:p>
          <w:p w14:paraId="262E7F1B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10.72.12.55.00</w:t>
            </w:r>
          </w:p>
          <w:p w14:paraId="60CF080C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10.72.12.57.00</w:t>
            </w:r>
          </w:p>
          <w:p w14:paraId="01749B04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10.72.12.59.00)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16B9615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2D0EE138" w14:textId="77777777" w:rsidTr="005A3634">
        <w:trPr>
          <w:trHeight w:val="306"/>
        </w:trPr>
        <w:tc>
          <w:tcPr>
            <w:tcW w:w="1985" w:type="dxa"/>
            <w:vMerge/>
            <w:shd w:val="clear" w:color="auto" w:fill="auto"/>
            <w:vAlign w:val="center"/>
          </w:tcPr>
          <w:p w14:paraId="388E78C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CBD738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Ostali suhi i trajni pekarski proizvodi (t)</w:t>
            </w:r>
          </w:p>
        </w:tc>
        <w:tc>
          <w:tcPr>
            <w:tcW w:w="1544" w:type="dxa"/>
            <w:vAlign w:val="center"/>
          </w:tcPr>
          <w:p w14:paraId="1B057263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10.72.19</w:t>
            </w:r>
          </w:p>
          <w:p w14:paraId="3B01F4DD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(10.72.19.10.00</w:t>
            </w:r>
          </w:p>
          <w:p w14:paraId="551BA544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10.72.19.20.00</w:t>
            </w:r>
          </w:p>
          <w:p w14:paraId="209FF985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10.72.19.40.00</w:t>
            </w:r>
          </w:p>
          <w:p w14:paraId="343438A9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10.72.19.50.00</w:t>
            </w:r>
          </w:p>
          <w:p w14:paraId="526E80F6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lastRenderedPageBreak/>
              <w:t>10.72.19.90.00)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45647D6" w14:textId="77777777" w:rsidR="001A61BA" w:rsidRPr="009C43A0" w:rsidRDefault="001A61BA" w:rsidP="009703F4">
            <w:pPr>
              <w:spacing w:before="60" w:after="60"/>
              <w:ind w:firstLine="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lastRenderedPageBreak/>
              <w:t>DZS</w:t>
            </w:r>
          </w:p>
        </w:tc>
      </w:tr>
      <w:tr w:rsidR="00B71EB7" w:rsidRPr="009C43A0" w14:paraId="3BA11EB6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2EE2DA3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šećera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DA44A6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Sirovi šećer od šećerne trske i šećerne repe, u krutom stanju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757F80">
              <w:rPr>
                <w:rFonts w:cs="Times New Roman"/>
                <w:color w:val="000000"/>
                <w:sz w:val="20"/>
                <w:szCs w:val="20"/>
              </w:rPr>
              <w:t xml:space="preserve">bez dodanih tvari za aromatizaciju i za bojenje </w:t>
            </w:r>
            <w:r w:rsidRPr="009C43A0" w:rsidDel="003F051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038877E3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10.81.11.00.00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56C024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3316EA8C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2F2404AF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D47BE1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Rafinirani šećer od šećerne trske ili šećerne repe te kemijski čista saharoza, u krutom stanju, bez dodanih tvari za aromatizaciju i za bojenje</w:t>
            </w:r>
            <w:r w:rsidRPr="009C43A0" w:rsidDel="003F051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59A11318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10.81.12</w:t>
            </w:r>
          </w:p>
          <w:p w14:paraId="13666DF1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(10.81.12.30.00</w:t>
            </w:r>
          </w:p>
          <w:p w14:paraId="5B947171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10.81.12.90.00)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8D0F369" w14:textId="77777777" w:rsidR="001A61BA" w:rsidRPr="009C43A0" w:rsidDel="003F0519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5364E85E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130C9D0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BAF8F2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Rafinirani šećer od šećerne trske i šećerne repe, s dodanim tvarima za aromatizaciju i bojenje; šećer i sirup od javora</w:t>
            </w:r>
            <w:r w:rsidRPr="009C43A0" w:rsidDel="003F051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7AED2138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10.81.13.00.00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6206238" w14:textId="77777777" w:rsidR="001A61BA" w:rsidRPr="009C43A0" w:rsidDel="003F0519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1A61BA" w:rsidRPr="009C43A0" w14:paraId="764B78EA" w14:textId="77777777" w:rsidTr="005A3634">
        <w:trPr>
          <w:trHeight w:val="3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13338E3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Proizvodnja hrane za životinje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1A3509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Pripremljena stočna hrana, osim brašna i peleta od lucerne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59714235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10.91.10</w:t>
            </w:r>
          </w:p>
          <w:p w14:paraId="6905BDF9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(10.91.10.10.00</w:t>
            </w:r>
          </w:p>
          <w:p w14:paraId="1C55E7AE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10.91.10.33.00</w:t>
            </w:r>
          </w:p>
          <w:p w14:paraId="26A5B91B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10.91.10.35.00</w:t>
            </w:r>
          </w:p>
          <w:p w14:paraId="3EBB11CE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10.91.10.37.00</w:t>
            </w:r>
          </w:p>
          <w:p w14:paraId="29A6F33D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10.91.10.39.00)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4CE381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6662FAE1" w14:textId="77777777" w:rsidTr="005A3634">
        <w:trPr>
          <w:trHeight w:val="385"/>
        </w:trPr>
        <w:tc>
          <w:tcPr>
            <w:tcW w:w="1985" w:type="dxa"/>
            <w:vMerge/>
            <w:shd w:val="clear" w:color="auto" w:fill="auto"/>
            <w:vAlign w:val="center"/>
          </w:tcPr>
          <w:p w14:paraId="486A94A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D6B1C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Brašno i pelete od lucerne (alfalfe)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366FD01A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10.91.20.00.00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A8F4BFC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0472BD10" w14:textId="77777777" w:rsidTr="005A3634">
        <w:trPr>
          <w:trHeight w:val="427"/>
        </w:trPr>
        <w:tc>
          <w:tcPr>
            <w:tcW w:w="1985" w:type="dxa"/>
            <w:vMerge/>
            <w:shd w:val="clear" w:color="auto" w:fill="auto"/>
            <w:vAlign w:val="center"/>
          </w:tcPr>
          <w:p w14:paraId="7E3F7F26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FDC6D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Pripremljena hrana za kućne ljubimce (t)</w:t>
            </w:r>
          </w:p>
        </w:tc>
        <w:tc>
          <w:tcPr>
            <w:tcW w:w="1544" w:type="dxa"/>
            <w:vAlign w:val="center"/>
          </w:tcPr>
          <w:p w14:paraId="76C237FD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10.92.10</w:t>
            </w:r>
          </w:p>
          <w:p w14:paraId="13EAD7DA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(10.92.10.30.00</w:t>
            </w:r>
          </w:p>
          <w:p w14:paraId="33679240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10.92.10.60.00)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76262B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0E0ECB4C" w14:textId="77777777" w:rsidTr="005A3634">
        <w:trPr>
          <w:trHeight w:val="41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0CBBE7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Prženje kave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56C926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Pržena kava s kofeinom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136FA28E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10.83.11.50.00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CBBDCB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32DF466F" w14:textId="77777777" w:rsidTr="005A3634">
        <w:trPr>
          <w:trHeight w:val="417"/>
        </w:trPr>
        <w:tc>
          <w:tcPr>
            <w:tcW w:w="1985" w:type="dxa"/>
            <w:vMerge/>
            <w:shd w:val="clear" w:color="auto" w:fill="auto"/>
            <w:vAlign w:val="center"/>
          </w:tcPr>
          <w:p w14:paraId="6899D74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0E4D998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Pržena kava bez kofeina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167C8067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10.83.11.70.00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1569D59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7A9C752D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3A9DE7C4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margarina i krutih jestivih masnoća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D12311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Margarin i namazi sa smanjenim i malim sadržajem mliječne masti (isključujući tekući margarin)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303B2D5A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10.42.10.30.00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94797EE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1A61BA" w:rsidRPr="009C43A0" w14:paraId="24B56C1F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5F4838E1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0BB018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Ostali jestivi pripravci masti i ulja (uključujući tekući margarin)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51377B0D" w14:textId="77777777" w:rsidR="001A61BA" w:rsidRPr="009C43A0" w:rsidRDefault="001A61BA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10.42.10.50.00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878933D" w14:textId="77777777" w:rsidR="001A61BA" w:rsidRPr="009C43A0" w:rsidRDefault="001A61B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31CDA21A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5F019662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vina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F3257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Pjenušavo vino od svježega grožđa</w:t>
            </w:r>
            <w:r w:rsidRPr="009C43A0" w:rsidDel="00B777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3CF1F7DD" w14:textId="77777777" w:rsidR="00B71EB7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11.02.11</w:t>
            </w:r>
          </w:p>
          <w:p w14:paraId="29BEAFC1" w14:textId="77777777" w:rsidR="00B71EB7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757F80">
              <w:rPr>
                <w:rFonts w:cs="Times New Roman"/>
                <w:color w:val="000000"/>
                <w:sz w:val="20"/>
                <w:szCs w:val="20"/>
              </w:rPr>
              <w:t>11.02.11.30.00</w:t>
            </w:r>
          </w:p>
          <w:p w14:paraId="13694A1F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57F80">
              <w:rPr>
                <w:rFonts w:cs="Times New Roman"/>
                <w:color w:val="000000"/>
                <w:sz w:val="20"/>
                <w:szCs w:val="20"/>
              </w:rPr>
              <w:t>11.02.11.90.00</w:t>
            </w:r>
            <w:r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94D33EB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73E806A5" w14:textId="77777777" w:rsidTr="005A3634">
        <w:trPr>
          <w:trHeight w:val="407"/>
        </w:trPr>
        <w:tc>
          <w:tcPr>
            <w:tcW w:w="1985" w:type="dxa"/>
            <w:vMerge/>
            <w:shd w:val="clear" w:color="auto" w:fill="auto"/>
            <w:vAlign w:val="center"/>
          </w:tcPr>
          <w:p w14:paraId="38D09038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43986D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57F80">
              <w:rPr>
                <w:rFonts w:cs="Times New Roman"/>
                <w:color w:val="000000"/>
                <w:sz w:val="20"/>
                <w:szCs w:val="20"/>
              </w:rPr>
              <w:t>Bijelo vino sa zaštićenom oznakom izvornosti (ZOI)</w:t>
            </w:r>
            <w:r w:rsidRPr="00757F80" w:rsidDel="00757F8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1DF6BF6C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11.02.12.11.00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E1A597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25483000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2753D9E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DB7DC2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Vina i mošt, spriječene ili zaustavljene fermentacije dodavanjem alkohola u otopini s CO</w:t>
            </w:r>
            <w:r w:rsidRPr="000F6519">
              <w:rPr>
                <w:rFonts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, tlaka =&gt; 1 bara &lt; 3, na 20 °C (isključujući pjenušava vina) (hl)</w:t>
            </w:r>
          </w:p>
        </w:tc>
        <w:tc>
          <w:tcPr>
            <w:tcW w:w="1544" w:type="dxa"/>
            <w:vAlign w:val="center"/>
          </w:tcPr>
          <w:p w14:paraId="3D746B92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11.02.12.15.00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64F8FB0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017ECA37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5D663A6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DB696B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57F80">
              <w:rPr>
                <w:rFonts w:cs="Times New Roman"/>
                <w:color w:val="000000"/>
                <w:sz w:val="20"/>
                <w:szCs w:val="20"/>
              </w:rPr>
              <w:t>Kvalitetna vina i mošt čija je fermentacija spriječena ili zaustavljena fermentacije dodatkom alkohola, s zaštićenom oznakom izvornosti (ZOI) sa sadržajem alkohola &lt;= 15 % (isključujući bijela vina i pjenušava vina)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(hl)</w:t>
            </w:r>
          </w:p>
        </w:tc>
        <w:tc>
          <w:tcPr>
            <w:tcW w:w="1544" w:type="dxa"/>
            <w:vAlign w:val="center"/>
          </w:tcPr>
          <w:p w14:paraId="3D680C35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11.02.12.17.00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BA91B07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5B289DC6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78205E51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CCF4E6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F005D">
              <w:rPr>
                <w:rFonts w:cs="Times New Roman"/>
                <w:color w:val="000000"/>
                <w:sz w:val="20"/>
                <w:szCs w:val="20"/>
              </w:rPr>
              <w:t xml:space="preserve">Vina i mošt čija je fermentacija spriječena ili zaustavljena dodatkom alkohola, sa sadržajem </w:t>
            </w:r>
            <w:r w:rsidRPr="00CF005D">
              <w:rPr>
                <w:rFonts w:cs="Times New Roman"/>
                <w:color w:val="000000"/>
                <w:sz w:val="20"/>
                <w:szCs w:val="20"/>
              </w:rPr>
              <w:lastRenderedPageBreak/>
              <w:t>alkohola &lt;= 15 % (isključujući pjenušava vina i vina sa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zaštićenom oznakom izvornosti)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(hl)</w:t>
            </w:r>
          </w:p>
        </w:tc>
        <w:tc>
          <w:tcPr>
            <w:tcW w:w="1544" w:type="dxa"/>
            <w:vAlign w:val="center"/>
          </w:tcPr>
          <w:p w14:paraId="08007A80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lastRenderedPageBreak/>
              <w:t>11.02.12.</w:t>
            </w:r>
            <w:r>
              <w:rPr>
                <w:rFonts w:cs="Times New Roman"/>
                <w:color w:val="000000"/>
                <w:sz w:val="20"/>
                <w:szCs w:val="20"/>
              </w:rPr>
              <w:t>20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683E3E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043810E6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039992F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CB67B42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Port, Madeira, Sherry i ostala vina s &gt; 15% alkohola (hl)</w:t>
            </w:r>
          </w:p>
        </w:tc>
        <w:tc>
          <w:tcPr>
            <w:tcW w:w="1544" w:type="dxa"/>
            <w:vAlign w:val="center"/>
          </w:tcPr>
          <w:p w14:paraId="7FA39559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11.02.12.3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1A579A2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7939B5BE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75ED013F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055C8D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F005D">
              <w:rPr>
                <w:rFonts w:cs="Times New Roman"/>
                <w:color w:val="000000"/>
                <w:sz w:val="20"/>
                <w:szCs w:val="20"/>
              </w:rPr>
              <w:t>Mošt od grož</w:t>
            </w:r>
            <w:r>
              <w:rPr>
                <w:rFonts w:cs="Times New Roman"/>
                <w:color w:val="000000"/>
                <w:sz w:val="20"/>
                <w:szCs w:val="20"/>
              </w:rPr>
              <w:t>đ</w:t>
            </w:r>
            <w:r w:rsidRPr="00CF005D">
              <w:rPr>
                <w:rFonts w:cs="Times New Roman"/>
                <w:color w:val="000000"/>
                <w:sz w:val="20"/>
                <w:szCs w:val="20"/>
              </w:rPr>
              <w:t>a (isključujući trošarine na alkoholna pića)</w:t>
            </w:r>
            <w:r w:rsidRPr="00CF005D" w:rsidDel="00CF005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1606E328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11.02.12.50.00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1454375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412B001D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35FE3CD9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71305D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Ostala fermentirana pića (npr. jabukovača, kruškovača, medovina); mješavine pića koja sadrž</w:t>
            </w:r>
            <w:r>
              <w:rPr>
                <w:rFonts w:cs="Times New Roman"/>
                <w:color w:val="000000"/>
                <w:sz w:val="20"/>
                <w:szCs w:val="20"/>
              </w:rPr>
              <w:t>avaju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alkohol (hl)</w:t>
            </w:r>
          </w:p>
        </w:tc>
        <w:tc>
          <w:tcPr>
            <w:tcW w:w="1544" w:type="dxa"/>
            <w:vAlign w:val="center"/>
          </w:tcPr>
          <w:p w14:paraId="12595055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11.03.10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76B79C4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B71EB7" w:rsidRPr="009C43A0" w14:paraId="21C1738B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29B01CF2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534388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Vermut i ostala aromatizirana vina od svježega grožđa (hl)</w:t>
            </w:r>
          </w:p>
        </w:tc>
        <w:tc>
          <w:tcPr>
            <w:tcW w:w="1544" w:type="dxa"/>
            <w:vAlign w:val="center"/>
          </w:tcPr>
          <w:p w14:paraId="6952AD84" w14:textId="77777777" w:rsidR="00B71EB7" w:rsidRPr="009C43A0" w:rsidRDefault="00B71EB7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11.04.1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3D79D7C" w14:textId="77777777" w:rsidR="00B71EB7" w:rsidRPr="009C43A0" w:rsidRDefault="00B71EB7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7E3F96" w:rsidRPr="009C43A0" w14:paraId="69A17D95" w14:textId="77777777" w:rsidTr="005A3634">
        <w:tc>
          <w:tcPr>
            <w:tcW w:w="1985" w:type="dxa"/>
            <w:shd w:val="clear" w:color="auto" w:fill="auto"/>
            <w:vAlign w:val="center"/>
          </w:tcPr>
          <w:p w14:paraId="157A58A4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piva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1A74773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F005D">
              <w:rPr>
                <w:rFonts w:cs="Times New Roman"/>
                <w:color w:val="000000"/>
                <w:sz w:val="20"/>
                <w:szCs w:val="20"/>
              </w:rPr>
              <w:t>Pivo, osim taloga i otpadaka iz pivovara</w:t>
            </w:r>
            <w:r w:rsidRPr="00CF005D" w:rsidDel="00CF005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596CBF46" w14:textId="77777777" w:rsidR="007E3F96" w:rsidRPr="009C43A0" w:rsidRDefault="007E3F96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11.05.10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BF2B89F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7E3F96" w:rsidRPr="009C43A0" w14:paraId="487C995E" w14:textId="77777777" w:rsidTr="005A3634">
        <w:tc>
          <w:tcPr>
            <w:tcW w:w="1985" w:type="dxa"/>
            <w:vMerge w:val="restart"/>
            <w:shd w:val="clear" w:color="auto" w:fill="auto"/>
            <w:vAlign w:val="center"/>
          </w:tcPr>
          <w:p w14:paraId="735BA474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Proizvodnja žestokih alkoholnih pića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C0E27D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Žestoka alkoholna pića dobivena destilacijom vina iz grožđa ili vina iz koma </w:t>
            </w:r>
            <w:r w:rsidRPr="00CF005D">
              <w:rPr>
                <w:rFonts w:cs="Times New Roman"/>
                <w:color w:val="000000"/>
                <w:sz w:val="20"/>
                <w:szCs w:val="20"/>
              </w:rPr>
              <w:t xml:space="preserve">(važno: isključujući trošarine na alkoholna pića) </w:t>
            </w:r>
            <w:r w:rsidRPr="009C43A0">
              <w:rPr>
                <w:rFonts w:cs="Times New Roman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0BBDA211" w14:textId="77777777" w:rsidR="007E3F96" w:rsidRPr="009C43A0" w:rsidRDefault="007E3F96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11.01.10.20.00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4FF12B0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7E3F96" w:rsidRPr="009C43A0" w14:paraId="0D13E096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6F148429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11F1102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Viski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CF005D">
              <w:rPr>
                <w:rFonts w:cs="Times New Roman"/>
                <w:color w:val="000000"/>
                <w:sz w:val="20"/>
                <w:szCs w:val="20"/>
              </w:rPr>
              <w:t>(važno: isključujući trošarine na alkoholna pića)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(hl)</w:t>
            </w:r>
          </w:p>
        </w:tc>
        <w:tc>
          <w:tcPr>
            <w:tcW w:w="1544" w:type="dxa"/>
            <w:vAlign w:val="center"/>
          </w:tcPr>
          <w:p w14:paraId="1FDC33CC" w14:textId="77777777" w:rsidR="007E3F96" w:rsidRPr="009C43A0" w:rsidRDefault="007E3F96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11.01.10.30.00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DBBEA2E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7E3F96" w:rsidRPr="009C43A0" w14:paraId="10F7E9BB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4E9B8BA5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04918C6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F005D">
              <w:rPr>
                <w:rFonts w:cs="Times New Roman"/>
                <w:color w:val="000000"/>
                <w:sz w:val="20"/>
                <w:szCs w:val="20"/>
              </w:rPr>
              <w:t>Rum i druga žestoka alkoholna pića dobivena destilacijom fermentiranih proizvoda od šećerne trske (važno: isključujući trošarine na alkoholna pića)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4F4849FB" w14:textId="77777777" w:rsidR="007E3F96" w:rsidRPr="009C43A0" w:rsidRDefault="007E3F96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11.01.10.40.00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34B0B29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7E3F96" w:rsidRPr="009C43A0" w14:paraId="60682408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1CE6980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6B220AD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Džin i klekovača </w:t>
            </w:r>
            <w:r w:rsidRPr="00CF005D">
              <w:rPr>
                <w:rFonts w:cs="Times New Roman"/>
                <w:color w:val="000000"/>
                <w:sz w:val="20"/>
                <w:szCs w:val="20"/>
              </w:rPr>
              <w:t>(važno: isključujući trošarine na alkoholna pića)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6A9C6A22" w14:textId="77777777" w:rsidR="007E3F96" w:rsidRPr="009C43A0" w:rsidRDefault="007E3F96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11.01.10.50.00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DA079AA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7E3F96" w:rsidRPr="009C43A0" w14:paraId="6145FC4E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63B265E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63BA75B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Votka s volumnim udjelom alkohola od &lt;= 45,4% </w:t>
            </w:r>
            <w:r w:rsidRPr="00CF005D">
              <w:rPr>
                <w:rFonts w:cs="Times New Roman"/>
                <w:color w:val="000000"/>
                <w:sz w:val="20"/>
                <w:szCs w:val="20"/>
              </w:rPr>
              <w:t>(važno: isključujući trošarine na alkoholna pića)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69904BA3" w14:textId="77777777" w:rsidR="007E3F96" w:rsidRPr="009C43A0" w:rsidRDefault="007E3F96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11.01.10.63.00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FB29689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7E3F96" w:rsidRPr="009C43A0" w14:paraId="2448A198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54ED23D0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83B67C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F005D">
              <w:rPr>
                <w:rFonts w:cs="Times New Roman"/>
                <w:color w:val="000000"/>
                <w:sz w:val="20"/>
                <w:szCs w:val="20"/>
              </w:rPr>
              <w:t>Žestoka alkoholna pića od voća (isključujući likere, džin, klekovaču</w:t>
            </w:r>
            <w:r>
              <w:rPr>
                <w:rFonts w:cs="Times New Roman"/>
                <w:color w:val="000000"/>
                <w:sz w:val="20"/>
                <w:szCs w:val="20"/>
              </w:rPr>
              <w:t>; vino iz grožđ</w:t>
            </w:r>
            <w:r w:rsidRPr="00CF005D">
              <w:rPr>
                <w:rFonts w:cs="Times New Roman"/>
                <w:color w:val="000000"/>
                <w:sz w:val="20"/>
                <w:szCs w:val="20"/>
              </w:rPr>
              <w:t>a ili vino iz koma (važno: isključujući trošarine na alkoholna pića)</w:t>
            </w:r>
            <w:r w:rsidRPr="00CF005D" w:rsidDel="00CF005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5FFC774E" w14:textId="77777777" w:rsidR="007E3F96" w:rsidRPr="009C43A0" w:rsidRDefault="007E3F96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11.01.10.65.00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379D761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7E3F96" w:rsidRPr="009C43A0" w14:paraId="0AA2F66B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116C19B7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B233E9E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Čisti alkoholi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CF005D">
              <w:rPr>
                <w:rFonts w:cs="Times New Roman"/>
                <w:color w:val="000000"/>
                <w:sz w:val="20"/>
                <w:szCs w:val="20"/>
              </w:rPr>
              <w:t>(važno: isključujući trošarine na alkoholna pića)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 (hl)</w:t>
            </w:r>
          </w:p>
        </w:tc>
        <w:tc>
          <w:tcPr>
            <w:tcW w:w="1544" w:type="dxa"/>
            <w:vAlign w:val="center"/>
          </w:tcPr>
          <w:p w14:paraId="12263BFF" w14:textId="77777777" w:rsidR="007E3F96" w:rsidRPr="009C43A0" w:rsidRDefault="007E3F96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11.01.10.70.00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FD85E35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7E3F96" w:rsidRPr="009C43A0" w14:paraId="69EF5694" w14:textId="77777777" w:rsidTr="005A3634">
        <w:tc>
          <w:tcPr>
            <w:tcW w:w="1985" w:type="dxa"/>
            <w:vMerge/>
            <w:shd w:val="clear" w:color="auto" w:fill="auto"/>
            <w:vAlign w:val="center"/>
          </w:tcPr>
          <w:p w14:paraId="28D40E36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A31EEF4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Žestoka alkoholna pića, likeri i ostala alkoholna pića (isključujući žestoka alkoholna pića dobivena destilacijom vina, koma ili voća/viski, rum, tafij</w:t>
            </w:r>
            <w:r>
              <w:rPr>
                <w:rFonts w:cs="Times New Roman"/>
                <w:color w:val="000000"/>
                <w:sz w:val="20"/>
                <w:szCs w:val="20"/>
              </w:rPr>
              <w:t>u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>, džin i klekovač</w:t>
            </w:r>
            <w:r>
              <w:rPr>
                <w:rFonts w:cs="Times New Roman"/>
                <w:color w:val="000000"/>
                <w:sz w:val="20"/>
                <w:szCs w:val="20"/>
              </w:rPr>
              <w:t>u</w:t>
            </w:r>
            <w:r w:rsidRPr="009C43A0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 w:rsidRPr="00CF005D">
              <w:rPr>
                <w:rFonts w:cs="Times New Roman"/>
                <w:color w:val="000000"/>
                <w:sz w:val="20"/>
                <w:szCs w:val="20"/>
              </w:rPr>
              <w:t xml:space="preserve">votka s volumnim udjelom alkohola od &lt;= 45,4 %, žestoka alkoholna pića od voća) (važno: isključujući trošarine na alkoholna pića) </w:t>
            </w:r>
            <w:r w:rsidRPr="009C43A0">
              <w:rPr>
                <w:rFonts w:cs="Times New Roman"/>
                <w:sz w:val="20"/>
                <w:szCs w:val="20"/>
              </w:rPr>
              <w:t>(hl)</w:t>
            </w:r>
          </w:p>
        </w:tc>
        <w:tc>
          <w:tcPr>
            <w:tcW w:w="1544" w:type="dxa"/>
            <w:vAlign w:val="center"/>
          </w:tcPr>
          <w:p w14:paraId="18A8EF78" w14:textId="77777777" w:rsidR="007E3F96" w:rsidRPr="009C43A0" w:rsidRDefault="007E3F96" w:rsidP="009703F4">
            <w:pPr>
              <w:spacing w:before="60" w:after="60"/>
              <w:ind w:left="34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C43A0">
              <w:rPr>
                <w:rFonts w:cs="Times New Roman"/>
                <w:color w:val="000000"/>
                <w:sz w:val="20"/>
                <w:szCs w:val="20"/>
              </w:rPr>
              <w:t>11.01.10.80.00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3F7867E" w14:textId="77777777" w:rsidR="007E3F96" w:rsidRPr="009C43A0" w:rsidRDefault="007E3F96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DZS </w:t>
            </w:r>
          </w:p>
        </w:tc>
      </w:tr>
      <w:tr w:rsidR="00E1494A" w:rsidRPr="009C43A0" w14:paraId="11CFA51F" w14:textId="77777777" w:rsidTr="005A3634">
        <w:trPr>
          <w:trHeight w:val="431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95E8F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 xml:space="preserve">2.I </w:t>
            </w:r>
            <w:r>
              <w:rPr>
                <w:rFonts w:cs="Times New Roman"/>
                <w:sz w:val="20"/>
                <w:szCs w:val="20"/>
              </w:rPr>
              <w:t>Ob</w:t>
            </w:r>
            <w:r w:rsidRPr="009C43A0">
              <w:rPr>
                <w:rFonts w:cs="Times New Roman"/>
                <w:sz w:val="20"/>
                <w:szCs w:val="20"/>
              </w:rPr>
              <w:t>rada drva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D51EA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Šperploče, furnirane ploče i slično laminirano drvo, od bambusa (t)</w:t>
            </w:r>
          </w:p>
        </w:tc>
        <w:tc>
          <w:tcPr>
            <w:tcW w:w="1544" w:type="dxa"/>
            <w:vAlign w:val="center"/>
          </w:tcPr>
          <w:p w14:paraId="150C602B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16.21.11.00.00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6D20327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1C5B53AC" w14:textId="77777777" w:rsidTr="005A3634">
        <w:trPr>
          <w:trHeight w:val="214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E4158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DB7D1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30220">
              <w:rPr>
                <w:rFonts w:cs="Times New Roman"/>
                <w:sz w:val="20"/>
                <w:szCs w:val="20"/>
              </w:rPr>
              <w:t>Ostale šperploče, furnirane ploče i slično laminirano drvo, od četinjača (t)</w:t>
            </w:r>
          </w:p>
        </w:tc>
        <w:tc>
          <w:tcPr>
            <w:tcW w:w="1544" w:type="dxa"/>
            <w:vAlign w:val="center"/>
          </w:tcPr>
          <w:p w14:paraId="1D21A784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30220">
              <w:rPr>
                <w:rFonts w:cs="Times New Roman"/>
                <w:sz w:val="20"/>
                <w:szCs w:val="20"/>
              </w:rPr>
              <w:t>16.21.16.00.00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F243D95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430C829B" w14:textId="77777777" w:rsidTr="005A3634">
        <w:trPr>
          <w:trHeight w:val="719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5BF74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AEBA67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Šperploče koje se sastoje samo od furnirskih drvnih listova (isključujući od bambusa) pojedinačne debljine sloja =&lt; 6 mm, s najmanje jednim vanjs</w:t>
            </w:r>
            <w:r>
              <w:rPr>
                <w:rFonts w:cs="Times New Roman"/>
                <w:sz w:val="20"/>
                <w:szCs w:val="20"/>
              </w:rPr>
              <w:t>kim slojem od tropskog drva (t)</w:t>
            </w:r>
          </w:p>
        </w:tc>
        <w:tc>
          <w:tcPr>
            <w:tcW w:w="1544" w:type="dxa"/>
            <w:vAlign w:val="center"/>
          </w:tcPr>
          <w:p w14:paraId="7D31E598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16.21.1</w:t>
            </w:r>
            <w:r>
              <w:rPr>
                <w:rFonts w:cs="Times New Roman"/>
                <w:sz w:val="20"/>
                <w:szCs w:val="20"/>
              </w:rPr>
              <w:t>7.11.00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E41F2CC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31C49694" w14:textId="77777777" w:rsidTr="005A3634">
        <w:trPr>
          <w:trHeight w:val="477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B4FF2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6D660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A86ECE">
              <w:rPr>
                <w:rFonts w:cs="Times New Roman"/>
                <w:sz w:val="20"/>
                <w:szCs w:val="20"/>
              </w:rPr>
              <w:t>Ostale šperploče, furnirane ploče i slično laminirano drvo, od drugih vrsta drva</w:t>
            </w:r>
          </w:p>
        </w:tc>
        <w:tc>
          <w:tcPr>
            <w:tcW w:w="1544" w:type="dxa"/>
            <w:vAlign w:val="center"/>
          </w:tcPr>
          <w:p w14:paraId="1FCAE417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A86ECE">
              <w:rPr>
                <w:rFonts w:cs="Times New Roman"/>
                <w:sz w:val="20"/>
                <w:szCs w:val="20"/>
              </w:rPr>
              <w:t>16.21.18.00.00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59CF735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36F738A4" w14:textId="77777777" w:rsidTr="005A3634">
        <w:trPr>
          <w:trHeight w:val="411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17BF0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C8DAA" w14:textId="77777777" w:rsidR="00E1494A" w:rsidRPr="00A86ECE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Ploče iverice</w:t>
            </w:r>
            <w:r>
              <w:rPr>
                <w:rFonts w:cs="Times New Roman"/>
                <w:sz w:val="20"/>
                <w:szCs w:val="20"/>
              </w:rPr>
              <w:t xml:space="preserve">, od drva </w:t>
            </w:r>
            <w:r w:rsidRPr="00A86ECE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532386AD" w14:textId="77777777" w:rsidR="00E1494A" w:rsidRPr="00A86ECE" w:rsidRDefault="00E1494A" w:rsidP="009703F4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A86ECE">
              <w:rPr>
                <w:rFonts w:cs="Times New Roman"/>
                <w:sz w:val="20"/>
                <w:szCs w:val="20"/>
              </w:rPr>
              <w:t>16.21.1</w:t>
            </w:r>
            <w:r>
              <w:rPr>
                <w:rFonts w:cs="Times New Roman"/>
                <w:sz w:val="20"/>
                <w:szCs w:val="20"/>
              </w:rPr>
              <w:t>2.00.00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4F28579" w14:textId="77777777" w:rsidR="00E1494A" w:rsidRPr="00A86ECE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A86ECE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47EA6FE8" w14:textId="77777777" w:rsidTr="005A3634">
        <w:trPr>
          <w:trHeight w:val="411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4C292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93074" w14:textId="77777777" w:rsidR="00E1494A" w:rsidRPr="003E7EF5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Ploče s usmjerenim vlaknima (OSB), od drva</w:t>
            </w:r>
            <w:r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01F4D50B" w14:textId="77777777" w:rsidR="00E1494A" w:rsidRPr="003E7EF5" w:rsidRDefault="00E1494A" w:rsidP="009703F4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8E17A3">
              <w:rPr>
                <w:rFonts w:cs="Times New Roman"/>
                <w:sz w:val="20"/>
                <w:szCs w:val="20"/>
              </w:rPr>
              <w:t>16.21.1</w:t>
            </w:r>
            <w:r>
              <w:rPr>
                <w:rFonts w:cs="Times New Roman"/>
                <w:sz w:val="20"/>
                <w:szCs w:val="20"/>
              </w:rPr>
              <w:t>3.00.00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89DC710" w14:textId="77777777" w:rsidR="00E1494A" w:rsidRPr="003E7EF5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17B6E91C" w14:textId="77777777" w:rsidTr="005A3634">
        <w:trPr>
          <w:trHeight w:val="417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3DF84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28253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Ploče vlaknatice od drva i ostalih drvenastih (ligninskih) materijala</w:t>
            </w:r>
            <w:r w:rsidRPr="009C43A0" w:rsidDel="00571781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3ABE8CE9" w14:textId="77777777" w:rsidR="00E1494A" w:rsidRPr="009C43A0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16.21.14</w:t>
            </w:r>
          </w:p>
          <w:p w14:paraId="3B30898E" w14:textId="77777777" w:rsidR="00E1494A" w:rsidRPr="009C43A0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(16.21.14.23.00</w:t>
            </w:r>
          </w:p>
          <w:p w14:paraId="5019EE4B" w14:textId="77777777" w:rsidR="00E1494A" w:rsidRPr="009C43A0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16.21.14.26.00</w:t>
            </w:r>
          </w:p>
          <w:p w14:paraId="0DD787B2" w14:textId="77777777" w:rsidR="00E1494A" w:rsidRPr="009C43A0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16.21.14.29.00</w:t>
            </w:r>
          </w:p>
          <w:p w14:paraId="207D5FFA" w14:textId="77777777" w:rsidR="00E1494A" w:rsidRPr="009C43A0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16.21.14.43.00</w:t>
            </w:r>
          </w:p>
          <w:p w14:paraId="04D7C906" w14:textId="77777777" w:rsidR="00E1494A" w:rsidRPr="009C43A0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16.21.14.46.00</w:t>
            </w:r>
          </w:p>
          <w:p w14:paraId="65479E6E" w14:textId="77777777" w:rsidR="00E1494A" w:rsidRPr="009C43A0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16.21.14.49.00)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795C518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773B777B" w14:textId="77777777" w:rsidTr="005A3634">
        <w:trPr>
          <w:trHeight w:val="409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9A446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FE7BE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Listovi furnira, listovi za šperploče i ostalo laminirano drvo, rezano ili ljušteno, debljine &lt;=  6 mm</w:t>
            </w:r>
            <w:r w:rsidRPr="009C43A0" w:rsidDel="00571781">
              <w:rPr>
                <w:rFonts w:cs="Times New Roman"/>
                <w:sz w:val="20"/>
                <w:szCs w:val="20"/>
              </w:rPr>
              <w:t xml:space="preserve"> </w:t>
            </w:r>
            <w:r w:rsidRPr="009C43A0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5E2A6DD1" w14:textId="77777777" w:rsidR="00E1494A" w:rsidRPr="009C43A0" w:rsidRDefault="00E1494A" w:rsidP="009703F4">
            <w:pPr>
              <w:spacing w:before="60" w:after="60"/>
              <w:ind w:left="34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16.21.21</w:t>
            </w:r>
          </w:p>
          <w:p w14:paraId="1CC3C644" w14:textId="77777777" w:rsidR="00E1494A" w:rsidRPr="009C43A0" w:rsidRDefault="00E1494A" w:rsidP="009703F4">
            <w:pPr>
              <w:spacing w:before="60" w:after="60"/>
              <w:ind w:left="34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(16.21.21.13.00</w:t>
            </w:r>
          </w:p>
          <w:p w14:paraId="1D99E24A" w14:textId="77777777" w:rsidR="00E1494A" w:rsidRPr="009C43A0" w:rsidRDefault="00E1494A" w:rsidP="009703F4">
            <w:pPr>
              <w:spacing w:before="60" w:after="60"/>
              <w:ind w:left="34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16.21.21.18.00)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38B0494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9C43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4C16E2A9" w14:textId="77777777" w:rsidTr="005A3634">
        <w:trPr>
          <w:trHeight w:val="409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3A218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E48A9" w14:textId="77777777" w:rsidR="00E1494A" w:rsidRPr="003E7EF5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Ostale ploče od drva i drugih drvenastih (ligninskih) materijala</w:t>
            </w:r>
            <w:r w:rsidRPr="003E7EF5" w:rsidDel="00571781">
              <w:rPr>
                <w:rFonts w:cs="Times New Roman"/>
                <w:sz w:val="20"/>
                <w:szCs w:val="20"/>
              </w:rPr>
              <w:t xml:space="preserve"> </w:t>
            </w:r>
            <w:r w:rsidRPr="003E7EF5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12466259" w14:textId="77777777" w:rsidR="00E1494A" w:rsidRPr="00A86ECE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A86ECE">
              <w:rPr>
                <w:rFonts w:cs="Times New Roman"/>
                <w:sz w:val="20"/>
                <w:szCs w:val="20"/>
              </w:rPr>
              <w:t>16.21.14</w:t>
            </w:r>
          </w:p>
          <w:p w14:paraId="3137B9FD" w14:textId="77777777" w:rsidR="00E1494A" w:rsidRPr="003E7EF5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A86ECE">
              <w:rPr>
                <w:rFonts w:cs="Times New Roman"/>
                <w:sz w:val="20"/>
                <w:szCs w:val="20"/>
              </w:rPr>
              <w:t>(</w:t>
            </w:r>
            <w:r w:rsidRPr="003E7EF5">
              <w:rPr>
                <w:rFonts w:cs="Times New Roman"/>
                <w:sz w:val="20"/>
                <w:szCs w:val="20"/>
              </w:rPr>
              <w:t>16.21.14.19.00</w:t>
            </w:r>
          </w:p>
          <w:p w14:paraId="41E6E797" w14:textId="77777777" w:rsidR="00E1494A" w:rsidRPr="00A86ECE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16.21.14.50.00</w:t>
            </w:r>
            <w:r w:rsidRPr="00A86EC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24F6D09" w14:textId="77777777" w:rsidR="00E1494A" w:rsidRPr="00A86ECE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A86ECE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072683E6" w14:textId="77777777" w:rsidTr="005A3634">
        <w:trPr>
          <w:trHeight w:val="1895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258EB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9FBF2" w14:textId="77777777" w:rsidR="00E1494A" w:rsidRPr="003E7EF5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Ploče vlaknatice od drva i drugih drvenastih (ligninskih) materijala</w:t>
            </w:r>
            <w:r>
              <w:rPr>
                <w:rFonts w:cs="Times New Roman"/>
                <w:sz w:val="20"/>
                <w:szCs w:val="20"/>
              </w:rPr>
              <w:t xml:space="preserve"> (t)</w:t>
            </w:r>
          </w:p>
        </w:tc>
        <w:tc>
          <w:tcPr>
            <w:tcW w:w="1544" w:type="dxa"/>
            <w:vAlign w:val="center"/>
          </w:tcPr>
          <w:p w14:paraId="0DE3652F" w14:textId="77777777" w:rsidR="00E1494A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16.21.15</w:t>
            </w:r>
          </w:p>
          <w:p w14:paraId="67AD6F9F" w14:textId="77777777" w:rsidR="00E1494A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3E7EF5">
              <w:rPr>
                <w:rFonts w:cs="Times New Roman"/>
                <w:sz w:val="20"/>
                <w:szCs w:val="20"/>
              </w:rPr>
              <w:t>16.21.15.23.00</w:t>
            </w:r>
          </w:p>
          <w:p w14:paraId="03A025C5" w14:textId="77777777" w:rsidR="00E1494A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16.21.15.26.00</w:t>
            </w:r>
          </w:p>
          <w:p w14:paraId="31D5A579" w14:textId="77777777" w:rsidR="00E1494A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16.21.15.29.00</w:t>
            </w:r>
          </w:p>
          <w:p w14:paraId="6C39E18E" w14:textId="77777777" w:rsidR="00E1494A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16.21.15.43.00</w:t>
            </w:r>
          </w:p>
          <w:p w14:paraId="038EF32F" w14:textId="77777777" w:rsidR="00E1494A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16.21.15.46.00</w:t>
            </w:r>
          </w:p>
          <w:p w14:paraId="1E140973" w14:textId="77777777" w:rsidR="00E1494A" w:rsidRPr="00A86ECE" w:rsidRDefault="00E1494A" w:rsidP="009703F4">
            <w:pPr>
              <w:spacing w:before="60" w:after="60"/>
              <w:ind w:left="-6"/>
              <w:rPr>
                <w:rFonts w:cs="Times New Roman"/>
                <w:sz w:val="20"/>
                <w:szCs w:val="20"/>
              </w:rPr>
            </w:pPr>
            <w:r w:rsidRPr="003E7EF5">
              <w:rPr>
                <w:rFonts w:cs="Times New Roman"/>
                <w:sz w:val="20"/>
                <w:szCs w:val="20"/>
              </w:rPr>
              <w:t>16.21.15.49.00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1BB3D2C" w14:textId="77777777" w:rsidR="00E1494A" w:rsidRPr="00A86ECE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E32EA0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71475544" w14:textId="77777777" w:rsidTr="005A3634">
        <w:trPr>
          <w:trHeight w:val="211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EC9E6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B467FE" w14:textId="77777777" w:rsidR="00E1494A" w:rsidRPr="003E7EF5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Zgusnuto drvo u blokovima, ploč</w:t>
            </w:r>
            <w:r w:rsidRPr="00030220">
              <w:rPr>
                <w:rFonts w:cs="Times New Roman"/>
                <w:sz w:val="20"/>
                <w:szCs w:val="20"/>
              </w:rPr>
              <w:t>ama, trakama ili profilima</w:t>
            </w:r>
            <w:r w:rsidRPr="00030220" w:rsidDel="00030220">
              <w:rPr>
                <w:rFonts w:cs="Times New Roman"/>
                <w:sz w:val="20"/>
                <w:szCs w:val="20"/>
              </w:rPr>
              <w:t xml:space="preserve"> </w:t>
            </w:r>
            <w:r w:rsidRPr="003E7EF5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3506581C" w14:textId="77777777" w:rsidR="00E1494A" w:rsidRPr="00A86ECE" w:rsidRDefault="00E1494A" w:rsidP="009703F4">
            <w:pPr>
              <w:spacing w:before="60" w:after="60"/>
              <w:ind w:left="34"/>
              <w:rPr>
                <w:rFonts w:cs="Times New Roman"/>
                <w:sz w:val="20"/>
                <w:szCs w:val="20"/>
              </w:rPr>
            </w:pPr>
            <w:r w:rsidRPr="00030220">
              <w:rPr>
                <w:rFonts w:cs="Times New Roman"/>
                <w:sz w:val="20"/>
                <w:szCs w:val="20"/>
              </w:rPr>
              <w:t>16.21.21.00.00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F6F0609" w14:textId="77777777" w:rsidR="00E1494A" w:rsidRPr="00A86ECE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A86ECE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15AC20B6" w14:textId="77777777" w:rsidTr="005A3634">
        <w:trPr>
          <w:trHeight w:val="405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F1547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01D22" w14:textId="77777777" w:rsidR="00E1494A" w:rsidRPr="003E7EF5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30220">
              <w:rPr>
                <w:rFonts w:cs="Times New Roman"/>
                <w:sz w:val="20"/>
                <w:szCs w:val="20"/>
              </w:rPr>
              <w:t xml:space="preserve">Listovi furnira i listovi za šperploče i ostalo drvo piljeno po dužini, rezano ili ljušteno, debljine &lt;= 6 mm, od četinjača </w:t>
            </w:r>
            <w:r w:rsidRPr="003E7EF5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216A811D" w14:textId="77777777" w:rsidR="00E1494A" w:rsidRPr="00030220" w:rsidRDefault="00E1494A" w:rsidP="009703F4">
            <w:pPr>
              <w:spacing w:before="60" w:after="60"/>
              <w:ind w:left="34"/>
              <w:rPr>
                <w:rFonts w:cs="Times New Roman"/>
                <w:sz w:val="20"/>
                <w:szCs w:val="20"/>
              </w:rPr>
            </w:pPr>
            <w:r w:rsidRPr="00030220">
              <w:rPr>
                <w:rFonts w:cs="Times New Roman"/>
                <w:sz w:val="20"/>
                <w:szCs w:val="20"/>
              </w:rPr>
              <w:t>16.21.22.10.00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DE7EE42" w14:textId="77777777" w:rsidR="00E1494A" w:rsidRPr="00A86ECE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B130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0F06C45B" w14:textId="77777777" w:rsidTr="005A3634">
        <w:trPr>
          <w:trHeight w:val="409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FAB94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60EDA" w14:textId="77777777" w:rsidR="00E1494A" w:rsidRPr="0003022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30220">
              <w:rPr>
                <w:rFonts w:cs="Times New Roman"/>
                <w:sz w:val="20"/>
                <w:szCs w:val="20"/>
              </w:rPr>
              <w:t xml:space="preserve">Listovi furnira i listovi za šperploče i ostalo drvo piljeno po dužini, rezano ili ljušteno, debljine &lt;= 6 mm, od tropskog drva </w:t>
            </w:r>
            <w:r w:rsidRPr="003E7EF5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0344A2FB" w14:textId="77777777" w:rsidR="00E1494A" w:rsidRPr="00030220" w:rsidRDefault="00E1494A" w:rsidP="009703F4">
            <w:pPr>
              <w:spacing w:before="60" w:after="60"/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16.21.23</w:t>
            </w:r>
            <w:r w:rsidRPr="00030220">
              <w:rPr>
                <w:rFonts w:cs="Times New Roman"/>
                <w:sz w:val="20"/>
                <w:szCs w:val="20"/>
              </w:rPr>
              <w:t>.10.00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B2D2C3B" w14:textId="77777777" w:rsidR="00E1494A" w:rsidRPr="000B1305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B130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E1494A" w:rsidRPr="009C43A0" w14:paraId="47488C46" w14:textId="77777777" w:rsidTr="005A3634">
        <w:trPr>
          <w:trHeight w:val="409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79746" w14:textId="77777777" w:rsidR="00E1494A" w:rsidRPr="009C43A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32574" w14:textId="77777777" w:rsidR="00E1494A" w:rsidRPr="00030220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30220">
              <w:rPr>
                <w:rFonts w:cs="Times New Roman"/>
                <w:sz w:val="20"/>
                <w:szCs w:val="20"/>
              </w:rPr>
              <w:t xml:space="preserve">Listovi furnira i listovi za šperploče i ostalo drvo piljeno po dužini, rezano ili ljušteno, debljine &lt;= 6 mm, od drugih vrsta drva </w:t>
            </w:r>
            <w:r w:rsidRPr="003E7EF5">
              <w:rPr>
                <w:rFonts w:cs="Times New Roman"/>
                <w:sz w:val="20"/>
                <w:szCs w:val="20"/>
              </w:rPr>
              <w:t>(t)</w:t>
            </w:r>
          </w:p>
        </w:tc>
        <w:tc>
          <w:tcPr>
            <w:tcW w:w="1544" w:type="dxa"/>
            <w:vAlign w:val="center"/>
          </w:tcPr>
          <w:p w14:paraId="27A0C8DB" w14:textId="77777777" w:rsidR="00E1494A" w:rsidRPr="00030220" w:rsidRDefault="00E1494A" w:rsidP="009703F4">
            <w:pPr>
              <w:spacing w:before="60" w:after="60"/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16.21.24</w:t>
            </w:r>
            <w:r w:rsidRPr="00030220">
              <w:rPr>
                <w:rFonts w:cs="Times New Roman"/>
                <w:sz w:val="20"/>
                <w:szCs w:val="20"/>
              </w:rPr>
              <w:t>.10.00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E463ABF" w14:textId="77777777" w:rsidR="00E1494A" w:rsidRPr="000B1305" w:rsidRDefault="00E1494A" w:rsidP="009703F4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0B1305">
              <w:rPr>
                <w:rFonts w:cs="Times New Roman"/>
                <w:sz w:val="20"/>
                <w:szCs w:val="20"/>
              </w:rPr>
              <w:t>DZS</w:t>
            </w:r>
          </w:p>
        </w:tc>
      </w:tr>
    </w:tbl>
    <w:p w14:paraId="453A3FEE" w14:textId="77777777" w:rsidR="008F2BFB" w:rsidRPr="006838CF" w:rsidRDefault="008F2BFB" w:rsidP="008F2BFB">
      <w:pPr>
        <w:pStyle w:val="Caption"/>
        <w:jc w:val="right"/>
        <w:rPr>
          <w:rFonts w:cs="Times New Roman"/>
          <w:sz w:val="18"/>
        </w:rPr>
      </w:pPr>
      <w:r w:rsidRPr="006838CF">
        <w:rPr>
          <w:rFonts w:cs="Times New Roman"/>
          <w:sz w:val="18"/>
        </w:rPr>
        <w:t xml:space="preserve">Izvor: </w:t>
      </w:r>
      <w:proofErr w:type="spellStart"/>
      <w:r w:rsidRPr="006838CF">
        <w:rPr>
          <w:rFonts w:cs="Times New Roman"/>
          <w:sz w:val="18"/>
        </w:rPr>
        <w:t>Ekonerg</w:t>
      </w:r>
      <w:proofErr w:type="spellEnd"/>
      <w:r>
        <w:rPr>
          <w:rFonts w:cs="Times New Roman"/>
          <w:sz w:val="18"/>
        </w:rPr>
        <w:t xml:space="preserve"> d.o.o.</w:t>
      </w:r>
    </w:p>
    <w:p w14:paraId="539E1637" w14:textId="77777777" w:rsidR="00F74BAD" w:rsidRPr="008B5387" w:rsidRDefault="00F74BAD" w:rsidP="00F74BAD">
      <w:pPr>
        <w:rPr>
          <w:rFonts w:eastAsiaTheme="majorEastAsia" w:cs="Times New Roman"/>
          <w:color w:val="2E74B5" w:themeColor="accent1" w:themeShade="BF"/>
          <w:sz w:val="32"/>
          <w:szCs w:val="32"/>
        </w:rPr>
      </w:pPr>
      <w:r w:rsidRPr="008B5387">
        <w:rPr>
          <w:rFonts w:cs="Times New Roman"/>
        </w:rPr>
        <w:br w:type="page"/>
      </w:r>
    </w:p>
    <w:p w14:paraId="72C71A63" w14:textId="77777777" w:rsidR="00F74BAD" w:rsidRPr="008B5387" w:rsidRDefault="0006768B" w:rsidP="00EA6B87">
      <w:pPr>
        <w:pStyle w:val="Naslov1"/>
      </w:pPr>
      <w:bookmarkStart w:id="17" w:name="_Toc54868559"/>
      <w:r w:rsidRPr="008B5387">
        <w:lastRenderedPageBreak/>
        <w:t>NFR sektor 3 Poljoprivreda</w:t>
      </w:r>
      <w:bookmarkEnd w:id="17"/>
    </w:p>
    <w:p w14:paraId="43879BEA" w14:textId="77777777" w:rsidR="00E93D33" w:rsidRDefault="00E93D33" w:rsidP="0006768B">
      <w:pPr>
        <w:rPr>
          <w:rFonts w:cs="Times New Roman"/>
          <w:szCs w:val="20"/>
        </w:rPr>
      </w:pPr>
    </w:p>
    <w:p w14:paraId="5B4C4312" w14:textId="447541A4" w:rsidR="0006768B" w:rsidRDefault="0006768B" w:rsidP="0006768B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 xml:space="preserve">Podaci o djelatnostima (tj. podaci o aktivnosti) iz područja poljoprivrede potrebnih za izradu </w:t>
      </w:r>
      <w:r w:rsidR="00C4041B">
        <w:t>Informativnog izvješća o inventaru emisija onečišćujućih tvari u zrak na području Republike Hrvatske</w:t>
      </w:r>
      <w:r w:rsidRPr="008B5387">
        <w:rPr>
          <w:rFonts w:cs="Times New Roman"/>
          <w:szCs w:val="20"/>
        </w:rPr>
        <w:t xml:space="preserve"> prikazani su u </w:t>
      </w:r>
      <w:r w:rsidR="0052507D">
        <w:rPr>
          <w:rFonts w:cs="Times New Roman"/>
          <w:szCs w:val="20"/>
        </w:rPr>
        <w:t>t</w:t>
      </w:r>
      <w:r w:rsidRPr="008B5387">
        <w:rPr>
          <w:rFonts w:cs="Times New Roman"/>
          <w:szCs w:val="20"/>
        </w:rPr>
        <w:t>ablici 4.</w:t>
      </w:r>
    </w:p>
    <w:p w14:paraId="6163FE0D" w14:textId="77777777" w:rsidR="00E93D33" w:rsidRPr="008B5387" w:rsidRDefault="00E93D33" w:rsidP="0006768B">
      <w:pPr>
        <w:rPr>
          <w:rFonts w:cs="Times New Roman"/>
          <w:szCs w:val="20"/>
        </w:rPr>
      </w:pPr>
    </w:p>
    <w:p w14:paraId="17B5F42A" w14:textId="0C58DF8C" w:rsidR="00F74BAD" w:rsidRPr="008B5387" w:rsidRDefault="00F74BAD" w:rsidP="00F74BAD">
      <w:pPr>
        <w:pStyle w:val="Caption"/>
        <w:rPr>
          <w:rFonts w:cs="Times New Roman"/>
          <w:szCs w:val="20"/>
        </w:rPr>
      </w:pPr>
      <w:bookmarkStart w:id="18" w:name="_Toc54868576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noProof/>
          <w:szCs w:val="20"/>
        </w:rPr>
        <w:fldChar w:fldCharType="begin"/>
      </w:r>
      <w:r w:rsidRPr="008B5387">
        <w:rPr>
          <w:rFonts w:cs="Times New Roman"/>
          <w:noProof/>
          <w:szCs w:val="20"/>
        </w:rPr>
        <w:instrText xml:space="preserve"> SEQ Tablica \* ARABIC </w:instrText>
      </w:r>
      <w:r w:rsidRPr="008B5387">
        <w:rPr>
          <w:rFonts w:cs="Times New Roman"/>
          <w:noProof/>
          <w:szCs w:val="20"/>
        </w:rPr>
        <w:fldChar w:fldCharType="separate"/>
      </w:r>
      <w:r w:rsidR="0053692C">
        <w:rPr>
          <w:rFonts w:cs="Times New Roman"/>
          <w:noProof/>
          <w:szCs w:val="20"/>
        </w:rPr>
        <w:t>4</w:t>
      </w:r>
      <w:r w:rsidRPr="008B5387">
        <w:rPr>
          <w:rFonts w:cs="Times New Roman"/>
          <w:noProof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="0006768B" w:rsidRPr="008B5387">
        <w:rPr>
          <w:rFonts w:cs="Times New Roman"/>
          <w:szCs w:val="20"/>
        </w:rPr>
        <w:t>Podaci o djelatnostima iz područja poljoprivrede</w:t>
      </w:r>
      <w:bookmarkEnd w:id="18"/>
    </w:p>
    <w:tbl>
      <w:tblPr>
        <w:tblW w:w="9350" w:type="dxa"/>
        <w:tblInd w:w="-5" w:type="dxa"/>
        <w:tblLook w:val="0000" w:firstRow="0" w:lastRow="0" w:firstColumn="0" w:lastColumn="0" w:noHBand="0" w:noVBand="0"/>
      </w:tblPr>
      <w:tblGrid>
        <w:gridCol w:w="2730"/>
        <w:gridCol w:w="4783"/>
        <w:gridCol w:w="1837"/>
      </w:tblGrid>
      <w:tr w:rsidR="00576835" w:rsidRPr="006838CF" w14:paraId="2A259AEA" w14:textId="77777777" w:rsidTr="00AF0A37">
        <w:trPr>
          <w:trHeight w:val="580"/>
          <w:tblHeader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noWrap/>
            <w:vAlign w:val="center"/>
          </w:tcPr>
          <w:p w14:paraId="6698CDC1" w14:textId="77777777" w:rsidR="00576835" w:rsidRPr="006838CF" w:rsidRDefault="00576835" w:rsidP="00E93D33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6838CF">
              <w:rPr>
                <w:rFonts w:cs="Times New Roman"/>
                <w:bCs/>
                <w:sz w:val="20"/>
                <w:szCs w:val="20"/>
              </w:rPr>
              <w:t>Kategorija izvora/djelatnost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noWrap/>
            <w:vAlign w:val="center"/>
          </w:tcPr>
          <w:p w14:paraId="0F1A4DB7" w14:textId="77777777" w:rsidR="00576835" w:rsidRPr="006838CF" w:rsidRDefault="00576835" w:rsidP="00E93D33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6838CF">
              <w:rPr>
                <w:rFonts w:cs="Times New Roman"/>
                <w:bCs/>
                <w:sz w:val="20"/>
                <w:szCs w:val="20"/>
              </w:rPr>
              <w:t>Podatak o djelatnosti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3C71"/>
            <w:noWrap/>
            <w:vAlign w:val="center"/>
          </w:tcPr>
          <w:p w14:paraId="7F242ED5" w14:textId="77777777" w:rsidR="00576835" w:rsidRPr="006838CF" w:rsidRDefault="00576835" w:rsidP="00E93D33">
            <w:pPr>
              <w:spacing w:before="60" w:after="6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6838CF">
              <w:rPr>
                <w:rFonts w:cs="Times New Roman"/>
                <w:bCs/>
                <w:sz w:val="20"/>
                <w:szCs w:val="20"/>
              </w:rPr>
              <w:t>Izvor podataka</w:t>
            </w:r>
          </w:p>
        </w:tc>
      </w:tr>
      <w:tr w:rsidR="00576835" w:rsidRPr="006838CF" w14:paraId="56615B55" w14:textId="77777777" w:rsidTr="00AF0A37">
        <w:trPr>
          <w:trHeight w:val="37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CE75" w14:textId="77777777" w:rsidR="00576835" w:rsidRPr="006838CF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NFR 3.B GOSPODARENJE STAJSKIM GNOJEM</w:t>
            </w:r>
          </w:p>
        </w:tc>
      </w:tr>
      <w:tr w:rsidR="00576835" w:rsidRPr="00576835" w14:paraId="5865F802" w14:textId="77777777" w:rsidTr="00AF0A37">
        <w:trPr>
          <w:trHeight w:val="381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BD6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3.B.1.a Muzne krave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ACA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Muzne krave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37F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608DDC69" w14:textId="77777777" w:rsidTr="007B64B1">
        <w:trPr>
          <w:trHeight w:val="473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4E7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76E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Tier 3 podaci koje je potrebno prikupiti na razini farmi: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6A8C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 (Okolišne dozvole</w:t>
            </w:r>
          </w:p>
          <w:p w14:paraId="264D276C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Tehničko-tehnološka rješenja za farme</w:t>
            </w:r>
          </w:p>
          <w:p w14:paraId="78EE144E" w14:textId="10C77EDE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 xml:space="preserve">Anketni upitnik (vidi Prilog 1, Tablica </w:t>
            </w:r>
            <w:r w:rsidR="007B64B1" w:rsidRPr="001F049B">
              <w:rPr>
                <w:rFonts w:cs="Times New Roman"/>
                <w:sz w:val="20"/>
                <w:szCs w:val="20"/>
              </w:rPr>
              <w:t>7</w:t>
            </w:r>
            <w:r w:rsidRPr="001F049B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576835" w:rsidRPr="00576835" w14:paraId="04D9E4C1" w14:textId="77777777" w:rsidTr="007B64B1">
        <w:trPr>
          <w:trHeight w:val="394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8D8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1E4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Broj životinja po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5AE5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546F41B7" w14:textId="77777777" w:rsidTr="007B64B1">
        <w:trPr>
          <w:trHeight w:val="419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606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5AA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Način držanja životinja na farmi 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5E56C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07762CDA" w14:textId="77777777" w:rsidTr="007B64B1">
        <w:trPr>
          <w:trHeight w:val="483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EF6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5DA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skladištenja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2AA7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6E931F5" w14:textId="77777777" w:rsidTr="00AF0A37">
        <w:trPr>
          <w:trHeight w:val="400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552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93B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primjene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1E04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538CB894" w14:textId="77777777" w:rsidTr="007B64B1">
        <w:trPr>
          <w:trHeight w:val="665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47D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DF2B" w14:textId="77777777" w:rsidR="00576835" w:rsidRPr="00576835" w:rsidRDefault="00576835" w:rsidP="00E93D33">
            <w:pPr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Udio muznih krava na vezanom načinu držanja (eng. tied housing)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179C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MINGOR,</w:t>
            </w:r>
          </w:p>
          <w:p w14:paraId="76C9B534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 xml:space="preserve">DZS, </w:t>
            </w:r>
          </w:p>
          <w:p w14:paraId="33397DB5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HPA,</w:t>
            </w:r>
          </w:p>
          <w:p w14:paraId="3F985F4C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Agronomski fakultet</w:t>
            </w:r>
          </w:p>
        </w:tc>
      </w:tr>
      <w:tr w:rsidR="00576835" w:rsidRPr="00576835" w14:paraId="4F935BEA" w14:textId="77777777" w:rsidTr="007B64B1">
        <w:trPr>
          <w:trHeight w:val="930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FB0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1FA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Udio gnojnice goveda s prirodnom korom (eng. natural crust) u odnosu na gnojnicu goveda bez prirodne kore.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6C2F08F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9726B59" w14:textId="77777777" w:rsidTr="00E93D33">
        <w:trPr>
          <w:trHeight w:val="509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022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3.B.1.b Ostala goveda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DD2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Ostala goveda uključujući telad, junad, ostale krave, bikove i volove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D71F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3F3DD9FB" w14:textId="77777777" w:rsidTr="00AF0A37">
        <w:trPr>
          <w:trHeight w:val="104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F9D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B88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Tier 3 podaci koje je potrebno prikupiti na razini farmi: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9A1A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</w:t>
            </w:r>
          </w:p>
          <w:p w14:paraId="688CCFB4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(Okolišne dozvole</w:t>
            </w:r>
          </w:p>
          <w:p w14:paraId="7D091AAF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Tehničko-tehnološka rješenja za farme</w:t>
            </w:r>
          </w:p>
          <w:p w14:paraId="615193CC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</w:t>
            </w:r>
          </w:p>
          <w:p w14:paraId="119FEC6D" w14:textId="42D55376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 xml:space="preserve">(vidi Prilog 1, Tablica </w:t>
            </w:r>
            <w:r w:rsidR="007B64B1" w:rsidRPr="001F049B">
              <w:rPr>
                <w:rFonts w:cs="Times New Roman"/>
                <w:sz w:val="20"/>
                <w:szCs w:val="20"/>
              </w:rPr>
              <w:t>7</w:t>
            </w:r>
            <w:r w:rsidRPr="001F049B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576835" w:rsidRPr="00576835" w14:paraId="49379029" w14:textId="77777777" w:rsidTr="00AF0A37">
        <w:trPr>
          <w:trHeight w:val="37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377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B74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Broj životinja po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558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0052EF8" w14:textId="77777777" w:rsidTr="00AF0A37">
        <w:trPr>
          <w:trHeight w:val="380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467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223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Način držanja životinja na farmi 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AA8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2C68F9B2" w14:textId="77777777" w:rsidTr="00AF0A37">
        <w:trPr>
          <w:trHeight w:val="370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AFB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E91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skladištenja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B6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27F518B" w14:textId="77777777" w:rsidTr="007B64B1">
        <w:trPr>
          <w:trHeight w:val="561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D9A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0FF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primjene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B9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49B6BF7" w14:textId="77777777" w:rsidTr="00AF0A37">
        <w:trPr>
          <w:trHeight w:val="225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271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CF9C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Udio gnojnice goveda s prirodnom korom (eng. natural crust) u odnosu na gnojnicu goveda bez prirodne kore.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723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MINGOR,</w:t>
            </w:r>
          </w:p>
          <w:p w14:paraId="4040241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DZS, </w:t>
            </w:r>
          </w:p>
          <w:p w14:paraId="77B64ED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HPA,</w:t>
            </w:r>
          </w:p>
          <w:p w14:paraId="27FB73E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Agronomski fakultet</w:t>
            </w:r>
          </w:p>
        </w:tc>
      </w:tr>
      <w:tr w:rsidR="00576835" w:rsidRPr="00576835" w14:paraId="3D04643A" w14:textId="77777777" w:rsidTr="00AF0A37">
        <w:trPr>
          <w:trHeight w:val="3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E24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3.B.2 Ovce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DDD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Ovce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344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4066D7E2" w14:textId="77777777" w:rsidTr="00AF0A37">
        <w:trPr>
          <w:trHeight w:val="39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CAE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3.B.3 Svinje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E4D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Tovne svinje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261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5D3802CA" w14:textId="77777777" w:rsidTr="00AF0A37">
        <w:trPr>
          <w:trHeight w:val="154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D44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F6E5" w14:textId="77777777" w:rsidR="00576835" w:rsidRPr="00576835" w:rsidRDefault="00576835" w:rsidP="00E93D33">
            <w:pPr>
              <w:spacing w:before="60" w:after="60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Tier 3 podaci koje je potrebno prikupiti na razini farmi: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8B21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</w:t>
            </w:r>
          </w:p>
          <w:p w14:paraId="554245F5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lastRenderedPageBreak/>
              <w:t>(Okolišne dozvole</w:t>
            </w:r>
          </w:p>
          <w:p w14:paraId="6A82A117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Tehničko-tehnološka rješenja za farme</w:t>
            </w:r>
          </w:p>
          <w:p w14:paraId="306AEE6F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</w:t>
            </w:r>
          </w:p>
          <w:p w14:paraId="1149F490" w14:textId="6498C8E1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 xml:space="preserve">(vidi Prilog 1, tablica </w:t>
            </w:r>
            <w:r w:rsidR="007B64B1" w:rsidRPr="001F049B">
              <w:rPr>
                <w:rFonts w:cs="Times New Roman"/>
                <w:sz w:val="20"/>
                <w:szCs w:val="20"/>
              </w:rPr>
              <w:t>8</w:t>
            </w:r>
            <w:r w:rsidRPr="001F049B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576835" w:rsidRPr="00576835" w14:paraId="7BFC5AF7" w14:textId="77777777" w:rsidTr="00AF0A37">
        <w:trPr>
          <w:trHeight w:val="326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EE5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CCE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Broj životinja po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D4CC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46F7BD8C" w14:textId="77777777" w:rsidTr="00AF0A37">
        <w:trPr>
          <w:trHeight w:val="352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B32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086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Način držanja životinja na farmi 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4A51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0F4B5D2B" w14:textId="77777777" w:rsidTr="00AF0A37">
        <w:trPr>
          <w:trHeight w:val="501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7F9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EA7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skladištenja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BCAF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BA79D2B" w14:textId="77777777" w:rsidTr="007B64B1">
        <w:trPr>
          <w:trHeight w:val="182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FB0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506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primjene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8296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4BEA4827" w14:textId="77777777" w:rsidTr="00AF0A37">
        <w:trPr>
          <w:trHeight w:val="358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4AF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8F4F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Krmače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7369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02E79D43" w14:textId="77777777" w:rsidTr="00AF0A37">
        <w:trPr>
          <w:trHeight w:val="104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E52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9D2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Tier 3 podaci koje je potrebno prikupiti na razini farmi: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D43A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 (Okolišne dozvole</w:t>
            </w:r>
          </w:p>
          <w:p w14:paraId="70EC9BB9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Tehničko-tehnološka rješenja za farme</w:t>
            </w:r>
          </w:p>
          <w:p w14:paraId="401EF334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</w:t>
            </w:r>
          </w:p>
          <w:p w14:paraId="7E64FA69" w14:textId="64CECD53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 xml:space="preserve">(vidi Prilog 1, tablica </w:t>
            </w:r>
            <w:r w:rsidR="007B64B1" w:rsidRPr="001F049B">
              <w:rPr>
                <w:rFonts w:cs="Times New Roman"/>
                <w:sz w:val="20"/>
                <w:szCs w:val="20"/>
              </w:rPr>
              <w:t>8</w:t>
            </w:r>
            <w:r w:rsidRPr="001F049B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576835" w:rsidRPr="00576835" w14:paraId="2A577B7B" w14:textId="77777777" w:rsidTr="00AF0A37">
        <w:trPr>
          <w:trHeight w:val="37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C46C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15B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Broj životinja po farmi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CE7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3296108" w14:textId="77777777" w:rsidTr="00AF0A37">
        <w:trPr>
          <w:trHeight w:val="352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E5C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600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Način držanja životinja na farmi 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CB1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60D86B6B" w14:textId="77777777" w:rsidTr="00AF0A37">
        <w:trPr>
          <w:trHeight w:val="501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548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E38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skladištenja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E6F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6838CF" w14:paraId="224A3028" w14:textId="77777777" w:rsidTr="00E93D33">
        <w:trPr>
          <w:trHeight w:val="289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D1F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F8B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primjene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C50C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53F1CFA6" w14:textId="77777777" w:rsidTr="00AF0A37">
        <w:trPr>
          <w:trHeight w:val="41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3D5C" w14:textId="77777777" w:rsidR="00576835" w:rsidRPr="00D23503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A93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bCs/>
                <w:color w:val="000000"/>
                <w:sz w:val="20"/>
                <w:szCs w:val="20"/>
              </w:rPr>
              <w:t>Svinje ukupno</w:t>
            </w: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B48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5EB70EB7" w14:textId="77777777" w:rsidTr="00E93D33">
        <w:trPr>
          <w:trHeight w:val="1325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F203" w14:textId="77777777" w:rsidR="00576835" w:rsidRPr="00D23503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4DB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Prasad do 20 kg (broj životinja)</w:t>
            </w:r>
          </w:p>
          <w:p w14:paraId="45CDF2E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i/>
                <w:color w:val="000000"/>
                <w:sz w:val="20"/>
                <w:szCs w:val="20"/>
              </w:rPr>
              <w:t>Napomena: Ukoliko se podatak ne prikuplja potrebno je procijeniti broj prasadi po krmači godišnje. Procjena je potrebna za niz od 1990. g. nadalje.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027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MINGOR,</w:t>
            </w:r>
          </w:p>
          <w:p w14:paraId="6126C5A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DZS, </w:t>
            </w:r>
          </w:p>
          <w:p w14:paraId="2779634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HPA,</w:t>
            </w:r>
          </w:p>
          <w:p w14:paraId="76E2327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Agronomski fakultet</w:t>
            </w:r>
          </w:p>
        </w:tc>
      </w:tr>
      <w:tr w:rsidR="00576835" w:rsidRPr="00576835" w14:paraId="6D5870DF" w14:textId="77777777" w:rsidTr="00AF0A37">
        <w:trPr>
          <w:trHeight w:val="35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7CB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3.B.4.d Koze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4F9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Koze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440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528B4E3F" w14:textId="77777777" w:rsidTr="00AF0A37">
        <w:trPr>
          <w:trHeight w:val="31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FAF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3.B.4.e Konji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D65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Konji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890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5499F00B" w14:textId="77777777" w:rsidTr="00AF0A37">
        <w:trPr>
          <w:trHeight w:val="35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A10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3.B.4.f Magarci i mule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50B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Magarci i mule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B87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587E765B" w14:textId="77777777" w:rsidTr="00AF0A37">
        <w:trPr>
          <w:trHeight w:val="372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BA0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3.B.4.g.i Kokoši nesilice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64D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Kokoši nesilice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DB0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3266FDE5" w14:textId="77777777" w:rsidTr="00AF0A37">
        <w:trPr>
          <w:trHeight w:val="112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6099" w14:textId="77777777" w:rsidR="00576835" w:rsidRPr="00A2037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716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Tier 3 podaci koje je potrebno prikupiti na razini farmi: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2926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 (Okolišne dozvole</w:t>
            </w:r>
          </w:p>
          <w:p w14:paraId="24378181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Tehničko-tehnološka rješenja za farme,</w:t>
            </w:r>
          </w:p>
          <w:p w14:paraId="006FFE85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</w:t>
            </w:r>
          </w:p>
          <w:p w14:paraId="5554D472" w14:textId="0CD960F6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 xml:space="preserve">(vidi Prilog 1, Tablica </w:t>
            </w:r>
            <w:r w:rsidR="007B64B1" w:rsidRPr="001F049B">
              <w:rPr>
                <w:rFonts w:cs="Times New Roman"/>
                <w:sz w:val="20"/>
                <w:szCs w:val="20"/>
              </w:rPr>
              <w:t>9</w:t>
            </w:r>
            <w:r w:rsidRPr="001F049B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576835" w:rsidRPr="00576835" w14:paraId="0017842A" w14:textId="77777777" w:rsidTr="00AF0A37">
        <w:trPr>
          <w:trHeight w:val="37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03EC" w14:textId="77777777" w:rsidR="00576835" w:rsidRPr="00A2037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446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Broj životinja po farmi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40AA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434380E" w14:textId="77777777" w:rsidTr="00AF0A37">
        <w:trPr>
          <w:trHeight w:val="398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00E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2F8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Način držanja životinja na farmi 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2974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081E105D" w14:textId="77777777" w:rsidTr="00AF0A37">
        <w:trPr>
          <w:trHeight w:val="41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671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073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skladištenja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C0B8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0D33116" w14:textId="77777777" w:rsidTr="00AF0A37">
        <w:trPr>
          <w:trHeight w:val="438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782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7A9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primjene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665F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F6716C6" w14:textId="77777777" w:rsidTr="00AF0A37">
        <w:trPr>
          <w:trHeight w:val="427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0C6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3.B.4.g.ii Brojlerski pilići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AF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Brojlerski pilići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83E7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1094C8CE" w14:textId="77777777" w:rsidTr="00AF0A37">
        <w:trPr>
          <w:trHeight w:val="75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8C4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09F7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Tier 3 podaci koje je potrebno prikupiti na razini farmi: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9B16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 (Okolišne dozvole</w:t>
            </w:r>
          </w:p>
          <w:p w14:paraId="08E16D91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Tehničko-tehnološka rješenja za farme,</w:t>
            </w:r>
          </w:p>
          <w:p w14:paraId="4B350D98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</w:t>
            </w:r>
          </w:p>
          <w:p w14:paraId="2D7F8818" w14:textId="0A6965D5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 xml:space="preserve">(vidi Prilog 1, Tablica </w:t>
            </w:r>
            <w:r w:rsidR="007B64B1" w:rsidRPr="001F049B">
              <w:rPr>
                <w:rFonts w:cs="Times New Roman"/>
                <w:sz w:val="20"/>
                <w:szCs w:val="20"/>
              </w:rPr>
              <w:t>9</w:t>
            </w:r>
            <w:r w:rsidRPr="001F049B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576835" w:rsidRPr="00576835" w14:paraId="6C42E3FD" w14:textId="77777777" w:rsidTr="00AF0A37">
        <w:trPr>
          <w:trHeight w:val="413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304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B21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Broj životinja po farmi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F85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210D8C2A" w14:textId="77777777" w:rsidTr="00AF0A37">
        <w:trPr>
          <w:trHeight w:val="409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5E9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ABA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Način držanja životinja na farmi 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053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274E08D" w14:textId="77777777" w:rsidTr="00AF0A37">
        <w:trPr>
          <w:trHeight w:val="324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F80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1D6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skladištenja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D1B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4E3E138B" w14:textId="77777777" w:rsidTr="00AF0A37">
        <w:trPr>
          <w:trHeight w:val="530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777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B59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primjene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60B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71317E2" w14:textId="77777777" w:rsidTr="00AF0A37">
        <w:trPr>
          <w:trHeight w:val="404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900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lastRenderedPageBreak/>
              <w:t>3.B.4.g.iii Pure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BF1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Pure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ED2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2A8F602A" w14:textId="77777777" w:rsidTr="00AF0A37">
        <w:trPr>
          <w:trHeight w:val="92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18B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CF4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Tier 3 podaci koje je potrebno prikupiti na razini farmi: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32C1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 (Okolišne dozvole</w:t>
            </w:r>
          </w:p>
          <w:p w14:paraId="483BE1CA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Tehničko-tehnološka rješenja za farme,</w:t>
            </w:r>
          </w:p>
          <w:p w14:paraId="3C51EDC1" w14:textId="77777777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</w:t>
            </w:r>
          </w:p>
          <w:p w14:paraId="5994550B" w14:textId="08745328" w:rsidR="00576835" w:rsidRPr="001F049B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 xml:space="preserve">(vidi Prilog 1, Tablica </w:t>
            </w:r>
            <w:r w:rsidR="007B64B1" w:rsidRPr="001F049B">
              <w:rPr>
                <w:rFonts w:cs="Times New Roman"/>
                <w:sz w:val="20"/>
                <w:szCs w:val="20"/>
              </w:rPr>
              <w:t>9</w:t>
            </w:r>
            <w:r w:rsidRPr="001F049B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576835" w:rsidRPr="00576835" w14:paraId="6970E516" w14:textId="77777777" w:rsidTr="00AF0A37">
        <w:trPr>
          <w:trHeight w:val="388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E49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D9E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Broj životinja po farmi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DF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650D26D4" w14:textId="77777777" w:rsidTr="00AF0A37">
        <w:trPr>
          <w:trHeight w:val="368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8F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9BC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Način držanja životinja na farmi 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14A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8797F46" w14:textId="77777777" w:rsidTr="00AF0A37">
        <w:trPr>
          <w:trHeight w:val="405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7CE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038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skladištenja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386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69126C29" w14:textId="77777777" w:rsidTr="00E93D33">
        <w:trPr>
          <w:trHeight w:val="3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6A7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F60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Način primjene gnoja i gnojnice na farmi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371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5B8AD9F" w14:textId="77777777" w:rsidTr="00AF0A37">
        <w:trPr>
          <w:trHeight w:val="399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612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3.B.4.g.iv Ostala perad</w:t>
            </w:r>
          </w:p>
        </w:tc>
      </w:tr>
      <w:tr w:rsidR="00576835" w:rsidRPr="00576835" w14:paraId="58FBDE61" w14:textId="77777777" w:rsidTr="00AF0A37">
        <w:trPr>
          <w:trHeight w:val="41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A86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Patke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105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Patke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D2A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2E3691EF" w14:textId="77777777" w:rsidTr="00AF0A37">
        <w:trPr>
          <w:trHeight w:val="42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124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Guske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A60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Guske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22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7D040D88" w14:textId="77777777" w:rsidTr="00AF0A37">
        <w:trPr>
          <w:trHeight w:val="40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3E6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Ostala perad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320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Ostala perad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7E4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2BA64B8B" w14:textId="77777777" w:rsidTr="00AF0A37">
        <w:trPr>
          <w:trHeight w:val="373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0CE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Ukupno perad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9C0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Ukupno perad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EB5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121BE36E" w14:textId="77777777" w:rsidTr="00AF0A37">
        <w:trPr>
          <w:trHeight w:val="386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D78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Ukupno kokoši i pijevaca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538C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Ukupno kokoši i pijevaca (broj životinja)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053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73847B7F" w14:textId="77777777" w:rsidTr="00AF0A37">
        <w:trPr>
          <w:trHeight w:val="359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9B5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3.B.4.h Ostale životinje</w:t>
            </w:r>
          </w:p>
        </w:tc>
      </w:tr>
      <w:tr w:rsidR="00576835" w:rsidRPr="00576835" w14:paraId="349B4358" w14:textId="77777777" w:rsidTr="007B64B1">
        <w:trPr>
          <w:trHeight w:val="1094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B2F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Krznaši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9DD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Krznaši (broj životinja)</w:t>
            </w:r>
          </w:p>
          <w:p w14:paraId="5AC99D6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i/>
                <w:color w:val="000000"/>
                <w:sz w:val="20"/>
                <w:szCs w:val="20"/>
              </w:rPr>
              <w:t>Napomena: Potreban je podatak za niz od 1990. g. naovamo (mogući izvori za podatak: Hrvatska poljoprivredna agencija (HPA).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066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DZS, </w:t>
            </w:r>
          </w:p>
          <w:p w14:paraId="600B828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HPA</w:t>
            </w:r>
          </w:p>
        </w:tc>
      </w:tr>
      <w:tr w:rsidR="00576835" w:rsidRPr="00576835" w14:paraId="13975DCA" w14:textId="77777777" w:rsidTr="00AF0A37">
        <w:trPr>
          <w:trHeight w:val="306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59B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3.B. Sve relevantne kategorije životinja za proizvodnju bioplina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A32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Udio gnojnice (eng. </w:t>
            </w:r>
            <w:r w:rsidRPr="00576835">
              <w:rPr>
                <w:rFonts w:cs="Times New Roman"/>
                <w:i/>
                <w:sz w:val="20"/>
                <w:szCs w:val="20"/>
              </w:rPr>
              <w:t>slurry manure</w:t>
            </w:r>
            <w:r w:rsidRPr="00576835">
              <w:rPr>
                <w:rFonts w:cs="Times New Roman"/>
                <w:sz w:val="20"/>
                <w:szCs w:val="20"/>
              </w:rPr>
              <w:t>) koji se skladišti na gospodarstvima (GB 2019: X</w:t>
            </w:r>
            <w:r w:rsidRPr="00576835">
              <w:rPr>
                <w:rFonts w:cs="Times New Roman"/>
                <w:sz w:val="20"/>
                <w:szCs w:val="20"/>
                <w:vertAlign w:val="subscript"/>
              </w:rPr>
              <w:t>store_slurry</w:t>
            </w:r>
            <w:r w:rsidRPr="0057683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16C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MINGOR,</w:t>
            </w:r>
          </w:p>
          <w:p w14:paraId="105B146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DZS, </w:t>
            </w:r>
          </w:p>
          <w:p w14:paraId="1129B4A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HPA,</w:t>
            </w:r>
          </w:p>
          <w:p w14:paraId="0803C48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Agronomski fakultet</w:t>
            </w:r>
          </w:p>
        </w:tc>
      </w:tr>
      <w:tr w:rsidR="00576835" w:rsidRPr="00576835" w14:paraId="73B47527" w14:textId="77777777" w:rsidTr="00AF0A37">
        <w:trPr>
          <w:trHeight w:val="30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D3B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7D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Udio krutog gnoja (eng. </w:t>
            </w:r>
            <w:r w:rsidRPr="00576835">
              <w:rPr>
                <w:rFonts w:cs="Times New Roman"/>
                <w:i/>
                <w:sz w:val="20"/>
                <w:szCs w:val="20"/>
              </w:rPr>
              <w:t>solid manure</w:t>
            </w:r>
            <w:r w:rsidRPr="00576835">
              <w:rPr>
                <w:rFonts w:cs="Times New Roman"/>
                <w:sz w:val="20"/>
                <w:szCs w:val="20"/>
              </w:rPr>
              <w:t>) koji se skladišti na gospodarstvima (GB 2019: X</w:t>
            </w:r>
            <w:r w:rsidRPr="00576835">
              <w:rPr>
                <w:rFonts w:cs="Times New Roman"/>
                <w:sz w:val="20"/>
                <w:szCs w:val="20"/>
                <w:vertAlign w:val="subscript"/>
              </w:rPr>
              <w:t>store_solid</w:t>
            </w:r>
            <w:r w:rsidRPr="0057683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09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5C805EA" w14:textId="77777777" w:rsidTr="00AF0A37">
        <w:trPr>
          <w:trHeight w:val="30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512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317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Udio gnojnice (eng. </w:t>
            </w:r>
            <w:r w:rsidRPr="00576835">
              <w:rPr>
                <w:rFonts w:cs="Times New Roman"/>
                <w:i/>
                <w:sz w:val="20"/>
                <w:szCs w:val="20"/>
              </w:rPr>
              <w:t>slurry manure</w:t>
            </w:r>
            <w:r w:rsidRPr="00576835">
              <w:rPr>
                <w:rFonts w:cs="Times New Roman"/>
                <w:sz w:val="20"/>
                <w:szCs w:val="20"/>
              </w:rPr>
              <w:t>) koji se koristi za proizvodnju bioplina (GB 2019: X</w:t>
            </w:r>
            <w:r w:rsidRPr="00576835">
              <w:rPr>
                <w:rFonts w:cs="Times New Roman"/>
                <w:sz w:val="20"/>
                <w:szCs w:val="20"/>
                <w:vertAlign w:val="subscript"/>
              </w:rPr>
              <w:t>biogas_slurry</w:t>
            </w:r>
            <w:r w:rsidRPr="0057683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3B7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00B588B9" w14:textId="77777777" w:rsidTr="00E93D33">
        <w:trPr>
          <w:trHeight w:val="530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ADC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DDD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Udio krutog gnoja (eng. </w:t>
            </w:r>
            <w:r w:rsidRPr="00576835">
              <w:rPr>
                <w:rFonts w:cs="Times New Roman"/>
                <w:i/>
                <w:sz w:val="20"/>
                <w:szCs w:val="20"/>
              </w:rPr>
              <w:t>solid manure</w:t>
            </w:r>
            <w:r w:rsidRPr="00576835">
              <w:rPr>
                <w:rFonts w:cs="Times New Roman"/>
                <w:sz w:val="20"/>
                <w:szCs w:val="20"/>
              </w:rPr>
              <w:t>) koji se koristi za proizvodnju bioplina(GB 2019: X</w:t>
            </w:r>
            <w:r w:rsidRPr="00576835">
              <w:rPr>
                <w:rFonts w:cs="Times New Roman"/>
                <w:sz w:val="20"/>
                <w:szCs w:val="20"/>
                <w:vertAlign w:val="subscript"/>
              </w:rPr>
              <w:t>biogas_solid</w:t>
            </w:r>
            <w:r w:rsidRPr="0057683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7BC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220F5BE1" w14:textId="77777777" w:rsidTr="00AF0A37">
        <w:trPr>
          <w:trHeight w:val="306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D07C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167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76835">
              <w:rPr>
                <w:rFonts w:cs="Times New Roman"/>
                <w:i/>
                <w:sz w:val="20"/>
                <w:szCs w:val="20"/>
              </w:rPr>
              <w:t>Napomena: Ne postoje zadane vrijednosti u vodiču za gore navedena 4 parametra.  Pri tome Xstore_solid + Xbiogas_solid i Xstore_slurry + Xbiogas_slurry moraju biti manji ili jednaki 1 (100%). Pretpostavka je da se sav preostali gnoj primjenjuje izravno na polja.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9ED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2AE5C9C1" w14:textId="77777777" w:rsidTr="007B64B1">
        <w:trPr>
          <w:trHeight w:val="532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872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3.B. Sve kategorije životinja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AB4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Omjer gnojnice (eng. </w:t>
            </w:r>
            <w:r w:rsidRPr="00576835">
              <w:rPr>
                <w:rFonts w:cs="Times New Roman"/>
                <w:i/>
                <w:sz w:val="20"/>
                <w:szCs w:val="20"/>
              </w:rPr>
              <w:t>slurry manure</w:t>
            </w:r>
            <w:r w:rsidRPr="00576835">
              <w:rPr>
                <w:rFonts w:cs="Times New Roman"/>
                <w:sz w:val="20"/>
                <w:szCs w:val="20"/>
              </w:rPr>
              <w:t xml:space="preserve">) i krutog gnoja (eng. </w:t>
            </w:r>
            <w:r w:rsidRPr="00576835">
              <w:rPr>
                <w:rFonts w:cs="Times New Roman"/>
                <w:i/>
                <w:sz w:val="20"/>
                <w:szCs w:val="20"/>
              </w:rPr>
              <w:t>solid manure</w:t>
            </w:r>
            <w:r w:rsidRPr="00576835">
              <w:rPr>
                <w:rFonts w:cs="Times New Roman"/>
                <w:sz w:val="20"/>
                <w:szCs w:val="20"/>
              </w:rPr>
              <w:t>) u životinjskim nastambama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AC2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5FEB4BC" w14:textId="77777777" w:rsidTr="00AF0A37">
        <w:trPr>
          <w:trHeight w:val="306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C17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NFR 3.D PROIZVODNJA USJEVA I POLJOPRIVREDNA TLA</w:t>
            </w:r>
          </w:p>
        </w:tc>
      </w:tr>
      <w:tr w:rsidR="00576835" w:rsidRPr="00576835" w14:paraId="72D1AB8E" w14:textId="77777777" w:rsidTr="00AF0A37">
        <w:trPr>
          <w:trHeight w:val="222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825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 xml:space="preserve">3.D.a.1 Mineralna N-gnojiva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8C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Urea (proizvedeno i primijenjeno u RH) (t)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13C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 xml:space="preserve">MINGOR </w:t>
            </w:r>
          </w:p>
        </w:tc>
      </w:tr>
      <w:tr w:rsidR="00576835" w:rsidRPr="00576835" w14:paraId="3747F7B7" w14:textId="77777777" w:rsidTr="00AF0A37">
        <w:trPr>
          <w:trHeight w:val="152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66E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E4E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KAN (proizvedeno i primijenjeno u RH) (t)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173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6838CF" w14:paraId="742D1222" w14:textId="77777777" w:rsidTr="00E93D33">
        <w:trPr>
          <w:trHeight w:val="3364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E87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236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NPK (proizvedeno i primijenjeno u RH) (t) ukupno i po formulacijama:</w:t>
            </w:r>
          </w:p>
          <w:p w14:paraId="549ACC8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NPK 7:14:21; NPK 11:11:16; NPK 15:15:15; NPK 8:16:23; NPK 12:12:17; NPK 8:26:26; NPK 7:18:34; NPK 25:10:10; NPK 10:30:10; NPK 20:20:0; MAP – GRANULIRANI; NPK 22:6:6; DAP 18:46:0 granulirani; NPK 10:20:20; NPK 13:10:12; NPK 16:16:16; NPK 20:10:10; NPK 8:12:6; NPK 10:30:20; NPK 15:9:15; NPK 18:18:18; NPK 23:21:0; NPK 5:15:30; NPK 6:18:36; NPK 27:6:6; NPK 10:19:20; NPK 13:13:21; NPK 8:16:24; NPK 18:9:9; NPK 7:20:30; NPK 5:20:30; NPK 12:6:20; NPK 16:20:0; FERODOLOMIT; NPK 12:6:20; NPK 4,5:20:36; NPK 7:20:27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4EE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814A646" w14:textId="77777777" w:rsidTr="00AF0A37">
        <w:trPr>
          <w:trHeight w:val="204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A0FC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962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Amonij nitrat (proizvedeno i primijenjeno u RH) (t)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146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AF973D3" w14:textId="77777777" w:rsidTr="00AF0A37">
        <w:trPr>
          <w:trHeight w:val="299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A772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75F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Urea amonij nitrat (proizvedeno i primijenjeno u RH) (t)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3FE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5E1B9DD6" w14:textId="77777777" w:rsidTr="00AF0A37">
        <w:trPr>
          <w:trHeight w:val="110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64BB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362C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Urea (uvezeno i primijenjeno u RH) (t)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007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F1CFB86" w14:textId="77777777" w:rsidTr="00AF0A37">
        <w:trPr>
          <w:trHeight w:val="201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F4F4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292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KAN (uvezeno i primijenjeno u RH) (t)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A85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2442E973" w14:textId="77777777" w:rsidTr="00AF0A37">
        <w:trPr>
          <w:trHeight w:val="10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2443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FD5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NPK (uvezeno i primijenjeno u RH) (t)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257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8436F66" w14:textId="77777777" w:rsidTr="00AF0A37">
        <w:trPr>
          <w:trHeight w:val="152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A27E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7AB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Amonij nitrat (uvezeno i primijenjeno u RH) (t)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882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5308BD20" w14:textId="77777777" w:rsidTr="00E93D33">
        <w:trPr>
          <w:trHeight w:val="317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56DF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996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Urea amonij nitrat (uvezeno i primijenjeno u RH) (t)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EFF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D3ADE07" w14:textId="77777777" w:rsidTr="00E93D33">
        <w:trPr>
          <w:trHeight w:val="493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66E5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12B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Ostala primjenjena organska gnojiva, uključujući kompost (t)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DBA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1DF8B1A" w14:textId="77777777" w:rsidTr="00AF0A37">
        <w:trPr>
          <w:trHeight w:val="582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8125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30A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76835">
              <w:rPr>
                <w:rFonts w:cs="Times New Roman"/>
                <w:i/>
                <w:sz w:val="20"/>
                <w:szCs w:val="20"/>
              </w:rPr>
              <w:t>Napomena: Mogući izvor podataka su proizvođači i uvoznici mineralnih N-gnojiva za Republiku Hrvatsku, FAO, DZS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43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F529CFB" w14:textId="77777777" w:rsidTr="00AF0A37">
        <w:trPr>
          <w:trHeight w:val="184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275B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AFC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Poljoprivredna površina pod usjevima (ha)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C6A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2E91BE68" w14:textId="77777777" w:rsidTr="00AF0A37">
        <w:trPr>
          <w:trHeight w:val="357"/>
        </w:trPr>
        <w:tc>
          <w:tcPr>
            <w:tcW w:w="27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188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NFR 3.D.a.2.a Organska gnojiva primijenjena na tlo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00F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Muzne krave (broj životinja)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91E4" w14:textId="77777777" w:rsidR="00576835" w:rsidRPr="00576835" w:rsidRDefault="00576835" w:rsidP="00E93D33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3D712D08" w14:textId="77777777" w:rsidTr="00AF0A37">
        <w:trPr>
          <w:trHeight w:val="42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68CF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9C8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Ostala goveda uključujući telad, junad, ostale krave, bikove i volove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8E6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4CB76299" w14:textId="77777777" w:rsidTr="007B64B1">
        <w:trPr>
          <w:trHeight w:val="313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7269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EC3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Ovce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5A5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3049F14" w14:textId="77777777" w:rsidTr="007B64B1">
        <w:trPr>
          <w:trHeight w:val="249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65FE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960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Koze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020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0F2AB394" w14:textId="77777777" w:rsidTr="007B64B1">
        <w:trPr>
          <w:trHeight w:val="299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9D61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674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Konji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153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5D9AC30" w14:textId="77777777" w:rsidTr="007B64B1">
        <w:trPr>
          <w:trHeight w:val="221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EB03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BF6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Magarci i mule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F99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51DB9D8D" w14:textId="77777777" w:rsidTr="00E93D33">
        <w:trPr>
          <w:trHeight w:val="287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65DB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7A26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Tovne svinje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B36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245EB87" w14:textId="77777777" w:rsidTr="00E93D33">
        <w:trPr>
          <w:trHeight w:val="335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1A17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C57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Svinje ukupno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294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8CA0A1D" w14:textId="77777777" w:rsidTr="00AF0A37">
        <w:trPr>
          <w:trHeight w:val="395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663F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4E4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Kokoši nesilice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1B3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64CD1D58" w14:textId="77777777" w:rsidTr="007B64B1">
        <w:trPr>
          <w:trHeight w:val="193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BB33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640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Brojlerski pilići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30F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5D2431F" w14:textId="77777777" w:rsidTr="00AF0A37">
        <w:trPr>
          <w:trHeight w:val="369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A518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415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Pure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91B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4001EAA0" w14:textId="77777777" w:rsidTr="00AF0A37">
        <w:trPr>
          <w:trHeight w:val="500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B8BB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A7D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Patke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B42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2C5BF9AF" w14:textId="77777777" w:rsidTr="00AF0A37">
        <w:trPr>
          <w:trHeight w:val="472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C748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CFC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Guske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D43C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C828EBD" w14:textId="77777777" w:rsidTr="00AF0A37">
        <w:trPr>
          <w:trHeight w:val="398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7A07" w14:textId="77777777" w:rsidR="00576835" w:rsidRPr="00133ABE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350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Ostala perad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7F18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75622AF" w14:textId="77777777" w:rsidTr="00AF0A37">
        <w:trPr>
          <w:trHeight w:val="184"/>
        </w:trPr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CC6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NFR 3.D.a.2.b Primjena kanalizacijskog mulja na tlo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E91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Količina kanalizacijskog mulja primijenjena na poljoprivrednim površinama (kg)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5D1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576835" w:rsidRPr="00576835" w14:paraId="687A28EF" w14:textId="77777777" w:rsidTr="007B64B1">
        <w:trPr>
          <w:trHeight w:val="184"/>
        </w:trPr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598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NFR 3.D.a.2.c Primjena ostalih organskih gnojiva na tlo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8F7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Podaci uključeni u kategoriju 5.B.2 - Podaci o različitim vrstama otpada koje su obrađene digestijom u bioplinskim postrojenjima (t) – Tier 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1A1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576835" w:rsidRPr="00576835" w14:paraId="4AC3DC7A" w14:textId="77777777" w:rsidTr="007B64B1">
        <w:trPr>
          <w:trHeight w:val="297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577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NFR 3.D.a.3 Urin i izmet od životinja na ispaši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D5E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Muzne krave (broj životinja)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EEA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4E3C7498" w14:textId="77777777" w:rsidTr="007B64B1">
        <w:trPr>
          <w:trHeight w:val="361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23A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077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Ostala goveda uključujući telad, junad, ostale krave, bikove i volove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A6A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3DE8E916" w14:textId="77777777" w:rsidTr="007B64B1">
        <w:trPr>
          <w:trHeight w:val="391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D01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2F1C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Ovce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269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D96CB2F" w14:textId="77777777" w:rsidTr="007B64B1">
        <w:trPr>
          <w:trHeight w:val="230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CB5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3E2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Koze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F45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17F04658" w14:textId="77777777" w:rsidTr="007B64B1">
        <w:trPr>
          <w:trHeight w:val="253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7D2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FC8A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Konji (broj životinja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282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8AE7C39" w14:textId="77777777" w:rsidTr="007B64B1">
        <w:trPr>
          <w:trHeight w:val="253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54F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6E0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Magarci i mule (broj životinja)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1A5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28F975F1" w14:textId="77777777" w:rsidTr="007B64B1">
        <w:trPr>
          <w:trHeight w:val="89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9F0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NFR 3.D.c Poljoprivredne aktivnosti na gospodarstvima uključujući skladištenje, rukovanje i transport poljoprivrednih proizvoda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AC6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Ukupno korištena poljoprivredna površina (UAA) (ha)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9AE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12DFE40D" w14:textId="77777777" w:rsidTr="00AF0A37">
        <w:trPr>
          <w:trHeight w:val="253"/>
        </w:trPr>
        <w:tc>
          <w:tcPr>
            <w:tcW w:w="27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6DF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NFR 3.D.e Kultivirani usjevi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D7F9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Ukupna godišnja površina travnjaka (ha)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689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  <w:p w14:paraId="5E20295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NIR</w:t>
            </w:r>
          </w:p>
        </w:tc>
      </w:tr>
      <w:tr w:rsidR="00576835" w:rsidRPr="00576835" w14:paraId="222C156B" w14:textId="77777777" w:rsidTr="00AF0A37">
        <w:trPr>
          <w:trHeight w:val="230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859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B48A" w14:textId="77777777" w:rsidR="00576835" w:rsidRPr="00576835" w:rsidRDefault="00576835" w:rsidP="00E93D33">
            <w:pPr>
              <w:spacing w:before="60" w:after="60"/>
              <w:jc w:val="left"/>
              <w:rPr>
                <w:rStyle w:val="CommentReference"/>
                <w:sz w:val="20"/>
                <w:szCs w:val="20"/>
              </w:rPr>
            </w:pPr>
            <w:r w:rsidRPr="00576835">
              <w:rPr>
                <w:rStyle w:val="CommentReference"/>
                <w:sz w:val="20"/>
                <w:szCs w:val="20"/>
              </w:rPr>
              <w:t>Ukupna godišnja površina usjeva (ha)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054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786A9CE6" w14:textId="77777777" w:rsidTr="00AF0A37">
        <w:trPr>
          <w:trHeight w:val="27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776D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4400" w14:textId="77777777" w:rsidR="00576835" w:rsidRPr="00576835" w:rsidRDefault="00576835" w:rsidP="00E93D33">
            <w:pPr>
              <w:spacing w:before="60" w:after="60"/>
              <w:jc w:val="left"/>
              <w:rPr>
                <w:rStyle w:val="CommentReference"/>
                <w:sz w:val="20"/>
                <w:szCs w:val="20"/>
              </w:rPr>
            </w:pPr>
            <w:r w:rsidRPr="00576835">
              <w:rPr>
                <w:rStyle w:val="CommentReference"/>
                <w:sz w:val="20"/>
                <w:szCs w:val="20"/>
              </w:rPr>
              <w:t>Ukupna godišnja površina pšenice (ha)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7EB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52F1C7D6" w14:textId="77777777" w:rsidTr="00AF0A37">
        <w:trPr>
          <w:trHeight w:val="219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17C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AFEB" w14:textId="77777777" w:rsidR="00576835" w:rsidRPr="00576835" w:rsidRDefault="00576835" w:rsidP="00E93D33">
            <w:pPr>
              <w:spacing w:before="60" w:after="60"/>
              <w:jc w:val="left"/>
              <w:rPr>
                <w:rStyle w:val="CommentReference"/>
                <w:sz w:val="20"/>
                <w:szCs w:val="20"/>
              </w:rPr>
            </w:pPr>
            <w:r w:rsidRPr="00576835">
              <w:rPr>
                <w:rStyle w:val="CommentReference"/>
                <w:sz w:val="20"/>
                <w:szCs w:val="20"/>
              </w:rPr>
              <w:t>Ukupna godišnja površina raži (ha)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8B8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29BEA6C8" w14:textId="77777777" w:rsidTr="00AF0A37">
        <w:trPr>
          <w:trHeight w:val="311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433F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8DF2" w14:textId="77777777" w:rsidR="00576835" w:rsidRPr="00576835" w:rsidRDefault="00576835" w:rsidP="00E93D33">
            <w:pPr>
              <w:spacing w:before="60" w:after="60"/>
              <w:jc w:val="left"/>
              <w:rPr>
                <w:rStyle w:val="CommentReference"/>
                <w:sz w:val="20"/>
                <w:szCs w:val="20"/>
              </w:rPr>
            </w:pPr>
            <w:r w:rsidRPr="00576835">
              <w:rPr>
                <w:rStyle w:val="CommentReference"/>
                <w:sz w:val="20"/>
                <w:szCs w:val="20"/>
              </w:rPr>
              <w:t>Ukupna godišnja površina uljane repice (ha)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506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576835" w14:paraId="4E6783F7" w14:textId="77777777" w:rsidTr="007B64B1">
        <w:trPr>
          <w:trHeight w:val="551"/>
        </w:trPr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FEB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color w:val="000000"/>
                <w:sz w:val="20"/>
                <w:szCs w:val="20"/>
              </w:rPr>
              <w:t>NFR 3.D.f Uporaba pesticida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81423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Godišnja prodaja aktivnih tvari pesticida (lindan, atrazin, simazin, pikloram, klortalonil, klopiralid) u RH (kg)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46E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DZS,</w:t>
            </w:r>
          </w:p>
          <w:p w14:paraId="7F21CAA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576835" w:rsidRPr="00576835" w14:paraId="7FBF4536" w14:textId="77777777" w:rsidTr="007B64B1">
        <w:trPr>
          <w:trHeight w:val="379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NFR 3.F Spaljivanje žetvenih ostataka na poljoprivrednim površinama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DEF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Ukupna žetvena površina najznačajnijih usjeva (pšenica, ječam, kukuruz, zob, raž, grašak, grah, soja) (ha)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64A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576835" w:rsidRPr="00576835" w14:paraId="15C9206A" w14:textId="77777777" w:rsidTr="007B64B1">
        <w:trPr>
          <w:trHeight w:val="191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3435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BE6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Prosječan prinos najznačajnijih usjeva (pšenica, ječam, kukuruz, zob, raž, grašak, grah, soja) (kg/ha)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6302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76835" w:rsidRPr="006838CF" w14:paraId="62EAC119" w14:textId="77777777" w:rsidTr="007B64B1">
        <w:trPr>
          <w:trHeight w:val="406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506E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8891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Žetvena površina najznačajnijih usjeva (pšenica, ječam, kukuruz, zob, raž, grašak, grah, soja) koja se spaljuje (ha)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FF24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576835" w:rsidRPr="006838CF" w14:paraId="2322F5C5" w14:textId="77777777" w:rsidTr="007B64B1">
        <w:trPr>
          <w:trHeight w:val="260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BEB0" w14:textId="77777777" w:rsidR="00576835" w:rsidRPr="006838CF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6690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76835">
              <w:rPr>
                <w:rFonts w:cs="Times New Roman"/>
                <w:i/>
                <w:sz w:val="20"/>
                <w:szCs w:val="20"/>
              </w:rPr>
              <w:t>Napomena: Proces je otvoreno spaljivanje ostataka usjeva na oranicama nakon žetve.</w:t>
            </w:r>
          </w:p>
          <w:p w14:paraId="31906DD7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76835">
              <w:rPr>
                <w:rFonts w:cs="Times New Roman"/>
                <w:i/>
                <w:sz w:val="20"/>
                <w:szCs w:val="20"/>
              </w:rPr>
              <w:t xml:space="preserve">Od 30. svibnja 2013. g. na snazi je Pravilnik o dobrim poljoprivrednim i okolišnim uvjetima (NN 65/13.), koji u Uvjetu br. 3. Dodatka 1 – o upravljanju žetvenim ostacima, izričito zabranjuje spaljivanje žetvenih ostataka. Spaljivanje žetvenih ostataka dopušteno je </w:t>
            </w:r>
            <w:r w:rsidRPr="00576835">
              <w:rPr>
                <w:rFonts w:cs="Times New Roman"/>
                <w:i/>
                <w:sz w:val="20"/>
                <w:szCs w:val="20"/>
              </w:rPr>
              <w:lastRenderedPageBreak/>
              <w:t>samo u cilju sprečavanja širenja ili suzbijanja biljnih štetočina o čemu postoji službena naređena mjera.</w:t>
            </w:r>
          </w:p>
          <w:p w14:paraId="0CD2AE8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76835">
              <w:rPr>
                <w:rFonts w:cs="Times New Roman"/>
                <w:i/>
                <w:sz w:val="20"/>
                <w:szCs w:val="20"/>
              </w:rPr>
              <w:t xml:space="preserve">Budući je IIASA u posjedu satelitskih snimaka na kojima je jasno vidljivo da se zakon krši, potrebna je procjena stručne institucije o veličini poljoprivrednih površina (ha) na kojima se spaljuju žetveni ostatci, iako je to pravilnikom zabranjeno te podatak o vrsti usjeva čiji se žetveni ostatci spaljuju na poljoprivrednim površinama. </w:t>
            </w:r>
          </w:p>
          <w:p w14:paraId="487B368B" w14:textId="097ED162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76835">
              <w:rPr>
                <w:rFonts w:cs="Times New Roman"/>
                <w:i/>
                <w:sz w:val="20"/>
                <w:szCs w:val="20"/>
              </w:rPr>
              <w:t>Potrebna je procjena za niz od 1990. g. naovamo.</w:t>
            </w:r>
          </w:p>
          <w:p w14:paraId="39E8448B" w14:textId="77777777" w:rsidR="00576835" w:rsidRPr="00576835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576835">
              <w:rPr>
                <w:rFonts w:cs="Times New Roman"/>
                <w:sz w:val="20"/>
                <w:szCs w:val="20"/>
              </w:rPr>
              <w:t>Budući da trenutno ne postoji podatak o stvarno spaljenim površinama žetvenih ostataka, vrijednost za udio ostataka koji su spaljeni postavljena je na konzervativnih 0,5 (50%).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5E5E" w14:textId="77777777" w:rsidR="00576835" w:rsidRPr="006838CF" w:rsidRDefault="0057683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09CA9AD4" w14:textId="77777777" w:rsidR="008F2BFB" w:rsidRPr="006838CF" w:rsidRDefault="008F2BFB" w:rsidP="008F2BFB">
      <w:pPr>
        <w:pStyle w:val="Caption"/>
        <w:jc w:val="right"/>
        <w:rPr>
          <w:rFonts w:cs="Times New Roman"/>
          <w:sz w:val="18"/>
        </w:rPr>
      </w:pPr>
      <w:r w:rsidRPr="006838CF">
        <w:rPr>
          <w:rFonts w:cs="Times New Roman"/>
          <w:sz w:val="18"/>
        </w:rPr>
        <w:t>Izvor: Ekonerg</w:t>
      </w:r>
      <w:r>
        <w:rPr>
          <w:rFonts w:cs="Times New Roman"/>
          <w:sz w:val="18"/>
        </w:rPr>
        <w:t xml:space="preserve"> d.o.o.</w:t>
      </w:r>
    </w:p>
    <w:bookmarkEnd w:id="8"/>
    <w:p w14:paraId="750C6132" w14:textId="77777777" w:rsidR="000C34B9" w:rsidRPr="008B5387" w:rsidRDefault="000C34B9" w:rsidP="000C34B9">
      <w:pPr>
        <w:rPr>
          <w:rFonts w:eastAsiaTheme="majorEastAsia" w:cs="Times New Roman"/>
          <w:color w:val="2E74B5" w:themeColor="accent1" w:themeShade="BF"/>
          <w:sz w:val="32"/>
          <w:szCs w:val="32"/>
        </w:rPr>
      </w:pPr>
      <w:r w:rsidRPr="008B5387">
        <w:rPr>
          <w:rFonts w:cs="Times New Roman"/>
        </w:rPr>
        <w:br w:type="page"/>
      </w:r>
    </w:p>
    <w:p w14:paraId="76F9B9DD" w14:textId="77777777" w:rsidR="000C34B9" w:rsidRPr="008B5387" w:rsidRDefault="00200222" w:rsidP="00EA6B87">
      <w:pPr>
        <w:pStyle w:val="Naslov1"/>
      </w:pPr>
      <w:bookmarkStart w:id="19" w:name="_Toc54868560"/>
      <w:r w:rsidRPr="008B5387">
        <w:lastRenderedPageBreak/>
        <w:t>NFR sektor 5 Otpad</w:t>
      </w:r>
      <w:bookmarkEnd w:id="19"/>
    </w:p>
    <w:p w14:paraId="09335352" w14:textId="77777777" w:rsidR="007B64B1" w:rsidRDefault="007B64B1" w:rsidP="00916235">
      <w:pPr>
        <w:rPr>
          <w:rFonts w:cs="Times New Roman"/>
          <w:szCs w:val="20"/>
        </w:rPr>
      </w:pPr>
    </w:p>
    <w:p w14:paraId="655C597B" w14:textId="06DE6117" w:rsidR="00916235" w:rsidRDefault="00916235" w:rsidP="00916235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 xml:space="preserve">Podaci o djelatnostima (tj. podaci o aktivnosti) iz područja otpada potrebni za izradu </w:t>
      </w:r>
      <w:r w:rsidR="00C4041B">
        <w:t>Informativnog izvješća o inventaru emisija onečišćujućih tvari u zrak na području Republike Hrvatske</w:t>
      </w:r>
      <w:r w:rsidRPr="008B5387">
        <w:rPr>
          <w:rFonts w:cs="Times New Roman"/>
          <w:szCs w:val="20"/>
        </w:rPr>
        <w:t xml:space="preserve"> prikazani su u </w:t>
      </w:r>
      <w:r w:rsidR="00ED11AB">
        <w:rPr>
          <w:rFonts w:cs="Times New Roman"/>
          <w:szCs w:val="20"/>
        </w:rPr>
        <w:t>t</w:t>
      </w:r>
      <w:r w:rsidRPr="008B5387">
        <w:rPr>
          <w:rFonts w:cs="Times New Roman"/>
          <w:szCs w:val="20"/>
        </w:rPr>
        <w:t xml:space="preserve">ablici </w:t>
      </w:r>
      <w:r w:rsidR="00ED11AB">
        <w:rPr>
          <w:rFonts w:cs="Times New Roman"/>
          <w:szCs w:val="20"/>
        </w:rPr>
        <w:t>5</w:t>
      </w:r>
      <w:r w:rsidRPr="008B5387">
        <w:rPr>
          <w:rFonts w:cs="Times New Roman"/>
          <w:szCs w:val="20"/>
        </w:rPr>
        <w:t>.</w:t>
      </w:r>
    </w:p>
    <w:p w14:paraId="1C3F6156" w14:textId="77777777" w:rsidR="001F049B" w:rsidRPr="008B5387" w:rsidRDefault="001F049B" w:rsidP="00916235">
      <w:pPr>
        <w:rPr>
          <w:rFonts w:cs="Times New Roman"/>
          <w:szCs w:val="20"/>
        </w:rPr>
      </w:pPr>
    </w:p>
    <w:p w14:paraId="22E1A9D0" w14:textId="57C4155B" w:rsidR="00200222" w:rsidRDefault="00200222" w:rsidP="00200222">
      <w:pPr>
        <w:pStyle w:val="Caption"/>
        <w:rPr>
          <w:rFonts w:cs="Times New Roman"/>
          <w:szCs w:val="20"/>
        </w:rPr>
      </w:pPr>
      <w:bookmarkStart w:id="20" w:name="_Toc54868577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noProof/>
          <w:szCs w:val="20"/>
        </w:rPr>
        <w:fldChar w:fldCharType="begin"/>
      </w:r>
      <w:r w:rsidRPr="008B5387">
        <w:rPr>
          <w:rFonts w:cs="Times New Roman"/>
          <w:noProof/>
          <w:szCs w:val="20"/>
        </w:rPr>
        <w:instrText xml:space="preserve"> SEQ Tablica \* ARABIC </w:instrText>
      </w:r>
      <w:r w:rsidRPr="008B5387">
        <w:rPr>
          <w:rFonts w:cs="Times New Roman"/>
          <w:noProof/>
          <w:szCs w:val="20"/>
        </w:rPr>
        <w:fldChar w:fldCharType="separate"/>
      </w:r>
      <w:r w:rsidR="0053692C">
        <w:rPr>
          <w:rFonts w:cs="Times New Roman"/>
          <w:noProof/>
          <w:szCs w:val="20"/>
        </w:rPr>
        <w:t>5</w:t>
      </w:r>
      <w:r w:rsidRPr="008B5387">
        <w:rPr>
          <w:rFonts w:cs="Times New Roman"/>
          <w:noProof/>
          <w:szCs w:val="20"/>
        </w:rPr>
        <w:fldChar w:fldCharType="end"/>
      </w:r>
      <w:r w:rsidRPr="008B5387">
        <w:rPr>
          <w:rFonts w:cs="Times New Roman"/>
          <w:szCs w:val="20"/>
        </w:rPr>
        <w:t>. Podaci o djelatnostima iz područja otpada</w:t>
      </w:r>
      <w:bookmarkEnd w:id="2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819"/>
        <w:gridCol w:w="1843"/>
      </w:tblGrid>
      <w:tr w:rsidR="003E74FA" w:rsidRPr="006838CF" w14:paraId="1DD87FAE" w14:textId="77777777" w:rsidTr="001F049B">
        <w:trPr>
          <w:trHeight w:val="34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7817DC7C" w14:textId="77777777" w:rsidR="003E74FA" w:rsidRPr="006838CF" w:rsidRDefault="003E74FA" w:rsidP="003E74FA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Kategorija izvora/</w:t>
            </w:r>
          </w:p>
          <w:p w14:paraId="46726766" w14:textId="77777777" w:rsidR="003E74FA" w:rsidRPr="006838CF" w:rsidRDefault="003E74FA" w:rsidP="003E74FA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djelatnost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2DF592B1" w14:textId="77777777" w:rsidR="003E74FA" w:rsidRPr="006838CF" w:rsidRDefault="003E74FA" w:rsidP="003E74FA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Podatak o djelatnosti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3C71"/>
            <w:vAlign w:val="center"/>
          </w:tcPr>
          <w:p w14:paraId="41095396" w14:textId="77777777" w:rsidR="003E74FA" w:rsidRPr="006838CF" w:rsidRDefault="003E74FA" w:rsidP="003E74FA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Izvor podataka</w:t>
            </w:r>
          </w:p>
        </w:tc>
      </w:tr>
      <w:tr w:rsidR="003E74FA" w:rsidRPr="006838CF" w14:paraId="413A2145" w14:textId="77777777" w:rsidTr="001F049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6F60E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NFR 5.A BIOLOŠKA OBRADA OTPADA: ODLAGANJE KRUTOG OTPADA NA </w:t>
            </w:r>
            <w:r>
              <w:rPr>
                <w:rFonts w:cs="Times New Roman"/>
                <w:sz w:val="20"/>
                <w:szCs w:val="20"/>
              </w:rPr>
              <w:t>TLO</w:t>
            </w:r>
          </w:p>
        </w:tc>
      </w:tr>
      <w:tr w:rsidR="003E74FA" w:rsidRPr="006838CF" w14:paraId="52151DCF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6E1B3805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Odlaganje </w:t>
            </w:r>
            <w:r>
              <w:rPr>
                <w:rFonts w:cs="Times New Roman"/>
                <w:sz w:val="20"/>
                <w:szCs w:val="20"/>
              </w:rPr>
              <w:t xml:space="preserve">krutog </w:t>
            </w:r>
            <w:r w:rsidRPr="006838CF">
              <w:rPr>
                <w:rFonts w:cs="Times New Roman"/>
                <w:sz w:val="20"/>
                <w:szCs w:val="20"/>
              </w:rPr>
              <w:t xml:space="preserve">otpada na </w:t>
            </w:r>
            <w:r>
              <w:rPr>
                <w:rFonts w:cs="Times New Roman"/>
                <w:sz w:val="20"/>
                <w:szCs w:val="20"/>
              </w:rPr>
              <w:t>tlo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40FD7F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Količina </w:t>
            </w:r>
            <w:r>
              <w:rPr>
                <w:rFonts w:cs="Times New Roman"/>
                <w:sz w:val="20"/>
                <w:szCs w:val="20"/>
              </w:rPr>
              <w:t>krutog</w:t>
            </w:r>
            <w:r w:rsidRPr="006838CF">
              <w:rPr>
                <w:rFonts w:cs="Times New Roman"/>
                <w:sz w:val="20"/>
                <w:szCs w:val="20"/>
              </w:rPr>
              <w:t xml:space="preserve"> otpada odloženog na odlagališta (t)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9B758" w14:textId="77777777" w:rsidR="003E74FA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  <w:p w14:paraId="2C0B8C61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3E74FA" w:rsidRPr="006838CF" w14:paraId="29E13020" w14:textId="77777777" w:rsidTr="001F049B">
        <w:trPr>
          <w:trHeight w:val="34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14:paraId="0F256D5D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NFR 5.B BIOLOŠKA OBRADA OTPADA</w:t>
            </w:r>
          </w:p>
        </w:tc>
      </w:tr>
      <w:tr w:rsidR="00E856CD" w:rsidRPr="006838CF" w14:paraId="047C7D1D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6D0FB5F7" w14:textId="5CB8F15C" w:rsidR="00E856CD" w:rsidRDefault="00E856CD" w:rsidP="00E856CD">
            <w:pPr>
              <w:jc w:val="left"/>
              <w:rPr>
                <w:rFonts w:cs="Times New Roman"/>
                <w:sz w:val="20"/>
                <w:szCs w:val="20"/>
              </w:rPr>
            </w:pPr>
            <w:r w:rsidRPr="00E856CD">
              <w:rPr>
                <w:rFonts w:cs="Times New Roman"/>
                <w:sz w:val="20"/>
                <w:szCs w:val="20"/>
              </w:rPr>
              <w:t>5.B.1 Kompostiranje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EC4B8CC" w14:textId="3E102B51" w:rsidR="00E856CD" w:rsidRPr="006838CF" w:rsidRDefault="00E856CD" w:rsidP="00E856CD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E856CD">
              <w:rPr>
                <w:rFonts w:cs="Times New Roman"/>
                <w:sz w:val="20"/>
                <w:szCs w:val="20"/>
              </w:rPr>
              <w:t>Podaci o različitim vrstama otpada koje su obrađene kompostiranjem (t) – Tier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F8DDB1" w14:textId="77777777" w:rsidR="006801C8" w:rsidRDefault="006801C8" w:rsidP="00E856CD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  <w:p w14:paraId="2BF22B86" w14:textId="2791305B" w:rsidR="00E856CD" w:rsidRPr="00B33EA3" w:rsidRDefault="00E856CD" w:rsidP="00E856CD">
            <w:pPr>
              <w:jc w:val="left"/>
              <w:rPr>
                <w:rFonts w:cs="Times New Roman"/>
                <w:sz w:val="20"/>
                <w:szCs w:val="20"/>
              </w:rPr>
            </w:pPr>
            <w:r w:rsidRPr="00E856CD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6801C8" w:rsidRPr="006838CF" w14:paraId="024D760E" w14:textId="77777777" w:rsidTr="001F049B">
        <w:trPr>
          <w:trHeight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3EFFFCF6" w14:textId="0A555300" w:rsidR="006801C8" w:rsidRPr="006838CF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5.B.1 </w:t>
            </w:r>
            <w:r w:rsidRPr="006838CF">
              <w:rPr>
                <w:rFonts w:cs="Times New Roman"/>
                <w:sz w:val="20"/>
                <w:szCs w:val="20"/>
              </w:rPr>
              <w:t>Kompostiranje</w:t>
            </w:r>
            <w:r>
              <w:rPr>
                <w:rFonts w:cs="Times New Roman"/>
                <w:sz w:val="20"/>
                <w:szCs w:val="20"/>
              </w:rPr>
              <w:t xml:space="preserve"> – Poboljšanje proračuna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D985230" w14:textId="77777777" w:rsidR="006801C8" w:rsidRDefault="006801C8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Podaci o različitim vrstama otpada koje su obrađene kompostiranjem (</w:t>
            </w:r>
            <w:r>
              <w:rPr>
                <w:rFonts w:cs="Times New Roman"/>
                <w:sz w:val="20"/>
                <w:szCs w:val="20"/>
              </w:rPr>
              <w:t xml:space="preserve">masa vlažne tvari, </w:t>
            </w:r>
            <w:r w:rsidRPr="006838CF">
              <w:rPr>
                <w:rFonts w:cs="Times New Roman"/>
                <w:sz w:val="20"/>
                <w:szCs w:val="20"/>
              </w:rPr>
              <w:t>t) – Tier 2</w:t>
            </w:r>
          </w:p>
          <w:p w14:paraId="5796000F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komunalni otpad,</w:t>
            </w:r>
          </w:p>
          <w:p w14:paraId="308D2CC5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proizvodni (industrijski) otpad,</w:t>
            </w:r>
          </w:p>
          <w:p w14:paraId="32FB5BEE" w14:textId="77777777" w:rsidR="006801C8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mulj,</w:t>
            </w:r>
          </w:p>
          <w:p w14:paraId="1BDE2863" w14:textId="77777777" w:rsidR="006801C8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 xml:space="preserve">ostale vrste organskog otpada – </w:t>
            </w:r>
            <w:bookmarkStart w:id="21" w:name="_Hlk54620403"/>
            <w:r>
              <w:rPr>
                <w:rFonts w:cs="Times New Roman"/>
                <w:sz w:val="20"/>
                <w:szCs w:val="20"/>
              </w:rPr>
              <w:t>otpad iz vrtova i parkova</w:t>
            </w:r>
            <w:r w:rsidRPr="0023119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stajsko gnojivo</w:t>
            </w:r>
            <w:r w:rsidRPr="0023119E">
              <w:rPr>
                <w:rFonts w:cs="Times New Roman"/>
                <w:sz w:val="20"/>
                <w:szCs w:val="20"/>
              </w:rPr>
              <w:t xml:space="preserve">, ostalo </w:t>
            </w:r>
            <w:bookmarkEnd w:id="21"/>
            <w:r w:rsidRPr="0023119E">
              <w:rPr>
                <w:rFonts w:cs="Times New Roman"/>
                <w:sz w:val="20"/>
                <w:szCs w:val="20"/>
              </w:rPr>
              <w:t>- navesti.</w:t>
            </w:r>
          </w:p>
          <w:p w14:paraId="7002958C" w14:textId="346D6455" w:rsidR="006801C8" w:rsidRPr="003E74FA" w:rsidRDefault="006801C8" w:rsidP="003E74FA">
            <w:pPr>
              <w:spacing w:before="120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3E74FA">
              <w:rPr>
                <w:rFonts w:cs="Times New Roman"/>
                <w:i/>
                <w:iCs/>
                <w:sz w:val="20"/>
                <w:szCs w:val="20"/>
              </w:rPr>
              <w:t>Mogući izvor</w:t>
            </w:r>
            <w:r>
              <w:rPr>
                <w:rFonts w:cs="Times New Roman"/>
                <w:i/>
                <w:iCs/>
                <w:sz w:val="20"/>
                <w:szCs w:val="20"/>
              </w:rPr>
              <w:t>i</w:t>
            </w:r>
            <w:r w:rsidRPr="003E74FA">
              <w:rPr>
                <w:rFonts w:cs="Times New Roman"/>
                <w:i/>
                <w:iCs/>
                <w:sz w:val="20"/>
                <w:szCs w:val="20"/>
              </w:rPr>
              <w:t xml:space="preserve"> podataka: MINGOR, MP, DZS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0D1894" w14:textId="77777777" w:rsidR="006801C8" w:rsidRPr="001F049B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MINGOR, MP, DZS</w:t>
            </w:r>
          </w:p>
          <w:p w14:paraId="2E2FFEC4" w14:textId="5F97F6E1" w:rsidR="006801C8" w:rsidRPr="001F049B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 (Prilog 7., Tablice 2</w:t>
            </w:r>
            <w:r w:rsidR="001F049B" w:rsidRPr="001F049B">
              <w:rPr>
                <w:rFonts w:cs="Times New Roman"/>
                <w:sz w:val="20"/>
                <w:szCs w:val="20"/>
              </w:rPr>
              <w:t>6</w:t>
            </w:r>
            <w:r w:rsidRPr="001F049B">
              <w:rPr>
                <w:rFonts w:cs="Times New Roman"/>
                <w:sz w:val="20"/>
                <w:szCs w:val="20"/>
              </w:rPr>
              <w:t xml:space="preserve"> - </w:t>
            </w:r>
            <w:r w:rsidR="001F049B" w:rsidRPr="001F049B">
              <w:rPr>
                <w:rFonts w:cs="Times New Roman"/>
                <w:sz w:val="20"/>
                <w:szCs w:val="20"/>
              </w:rPr>
              <w:t>30</w:t>
            </w:r>
            <w:r w:rsidRPr="001F049B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6801C8" w:rsidRPr="006838CF" w14:paraId="4CF77B6B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70B6AA2F" w14:textId="77777777" w:rsidR="006801C8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AABC8A3" w14:textId="77777777" w:rsidR="006801C8" w:rsidRDefault="006801C8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Udio suhe tvari u različitim vrstama otpada obrađenog kompostiranjem (kg kg</w:t>
            </w:r>
            <w:r w:rsidRPr="002C0268">
              <w:rPr>
                <w:rFonts w:cs="Times New Roman"/>
                <w:sz w:val="20"/>
                <w:szCs w:val="20"/>
                <w:vertAlign w:val="superscript"/>
              </w:rPr>
              <w:t>-1</w:t>
            </w:r>
            <w:r w:rsidRPr="0023119E">
              <w:rPr>
                <w:rFonts w:cs="Times New Roman"/>
                <w:sz w:val="20"/>
                <w:szCs w:val="20"/>
              </w:rPr>
              <w:t>)</w:t>
            </w:r>
          </w:p>
          <w:p w14:paraId="1B3CCD7D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komunalni otpad,</w:t>
            </w:r>
          </w:p>
          <w:p w14:paraId="06A3F7B3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proizvodni (industrijski) otpad,</w:t>
            </w:r>
          </w:p>
          <w:p w14:paraId="5B6245D9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mulj,</w:t>
            </w:r>
          </w:p>
          <w:p w14:paraId="641E7C08" w14:textId="75DAE58B" w:rsidR="006801C8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 xml:space="preserve">ostale vrste organskog otpada – </w:t>
            </w:r>
            <w:r>
              <w:rPr>
                <w:rFonts w:cs="Times New Roman"/>
                <w:sz w:val="20"/>
                <w:szCs w:val="20"/>
              </w:rPr>
              <w:t>otpad iz vrtova i parkova</w:t>
            </w:r>
            <w:r w:rsidRPr="0023119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stajsko gnojivo</w:t>
            </w:r>
            <w:r w:rsidRPr="0023119E">
              <w:rPr>
                <w:rFonts w:cs="Times New Roman"/>
                <w:sz w:val="20"/>
                <w:szCs w:val="20"/>
              </w:rPr>
              <w:t>, ostalo - navesti.</w:t>
            </w:r>
          </w:p>
          <w:p w14:paraId="008935D2" w14:textId="6936FF1B" w:rsidR="006801C8" w:rsidRPr="006838CF" w:rsidRDefault="006801C8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Mogući izvori podataka: MINGOR, MP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E276E2" w14:textId="77777777" w:rsidR="006801C8" w:rsidRPr="00B33EA3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801C8" w:rsidRPr="006838CF" w14:paraId="19C5702B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398282F4" w14:textId="77777777" w:rsidR="006801C8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EE6A1EE" w14:textId="262621AC" w:rsidR="006801C8" w:rsidRPr="0023119E" w:rsidRDefault="006801C8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01C8">
              <w:rPr>
                <w:rFonts w:cs="Times New Roman"/>
                <w:i/>
                <w:iCs/>
                <w:sz w:val="20"/>
                <w:szCs w:val="20"/>
              </w:rPr>
              <w:t>Napomena: Potrebno je prikupiti točne i potpune podatke za cijelo razdoblje proračuna, od 1990. nadalje.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DF18C0" w14:textId="77777777" w:rsidR="006801C8" w:rsidRPr="00B33EA3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856CD" w:rsidRPr="006838CF" w14:paraId="20A49CC9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729E3AF9" w14:textId="17FE86D5" w:rsidR="00E856CD" w:rsidRDefault="00E856CD" w:rsidP="00E856CD">
            <w:pPr>
              <w:jc w:val="left"/>
              <w:rPr>
                <w:rFonts w:cs="Times New Roman"/>
                <w:sz w:val="20"/>
                <w:szCs w:val="20"/>
              </w:rPr>
            </w:pPr>
            <w:r w:rsidRPr="00E856CD">
              <w:rPr>
                <w:rFonts w:cs="Times New Roman"/>
                <w:sz w:val="20"/>
                <w:szCs w:val="20"/>
              </w:rPr>
              <w:t xml:space="preserve">5.B.2 </w:t>
            </w:r>
            <w:r w:rsidR="00D773DC">
              <w:rPr>
                <w:rFonts w:cs="Times New Roman"/>
                <w:sz w:val="20"/>
                <w:szCs w:val="20"/>
              </w:rPr>
              <w:t>Anaerobna d</w:t>
            </w:r>
            <w:r w:rsidRPr="00E856CD">
              <w:rPr>
                <w:rFonts w:cs="Times New Roman"/>
                <w:sz w:val="20"/>
                <w:szCs w:val="20"/>
              </w:rPr>
              <w:t>igestija u bioplinskim postrojenjima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4967E8" w14:textId="256946C5" w:rsidR="00E856CD" w:rsidRPr="006838CF" w:rsidRDefault="00E856CD" w:rsidP="00E856CD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E856CD">
              <w:rPr>
                <w:rFonts w:cs="Times New Roman"/>
                <w:sz w:val="20"/>
                <w:szCs w:val="20"/>
              </w:rPr>
              <w:t xml:space="preserve">Podaci o različitim vrstama otpada koje su obrađene </w:t>
            </w:r>
            <w:r w:rsidR="00D773DC">
              <w:rPr>
                <w:rFonts w:cs="Times New Roman"/>
                <w:sz w:val="20"/>
                <w:szCs w:val="20"/>
              </w:rPr>
              <w:t xml:space="preserve">anaerobnom </w:t>
            </w:r>
            <w:r w:rsidRPr="00E856CD">
              <w:rPr>
                <w:rFonts w:cs="Times New Roman"/>
                <w:sz w:val="20"/>
                <w:szCs w:val="20"/>
              </w:rPr>
              <w:t>digestijom u bioplinskim postrojenjima (t) – Tier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8F6CF" w14:textId="77777777" w:rsidR="006801C8" w:rsidRDefault="006801C8" w:rsidP="00E856CD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  <w:p w14:paraId="0A23F618" w14:textId="7695CCA6" w:rsidR="00E856CD" w:rsidRPr="00B33EA3" w:rsidRDefault="00E856CD" w:rsidP="00E856CD">
            <w:pPr>
              <w:jc w:val="left"/>
              <w:rPr>
                <w:rFonts w:cs="Times New Roman"/>
                <w:sz w:val="20"/>
                <w:szCs w:val="20"/>
              </w:rPr>
            </w:pPr>
            <w:r w:rsidRPr="00E856CD">
              <w:rPr>
                <w:rFonts w:cs="Times New Roman"/>
                <w:sz w:val="20"/>
                <w:szCs w:val="20"/>
              </w:rPr>
              <w:t>Za potrebe NIR-a</w:t>
            </w:r>
          </w:p>
        </w:tc>
      </w:tr>
      <w:tr w:rsidR="006801C8" w:rsidRPr="006838CF" w14:paraId="5FF27440" w14:textId="77777777" w:rsidTr="001F049B">
        <w:trPr>
          <w:trHeight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4D468981" w14:textId="581D9CCE" w:rsidR="006801C8" w:rsidRPr="006838CF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5.B.2 Anaerobna digestija u bioplinskim postrojenjima – Poboljšanje proračuna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61602EA" w14:textId="77777777" w:rsidR="006801C8" w:rsidRDefault="006801C8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Podaci o različitim vrstama otpada koje su obrađene </w:t>
            </w:r>
            <w:r>
              <w:rPr>
                <w:rFonts w:cs="Times New Roman"/>
                <w:sz w:val="20"/>
                <w:szCs w:val="20"/>
              </w:rPr>
              <w:t>anaerobnom digestijom u bioplinskim postrojenjima</w:t>
            </w:r>
            <w:r w:rsidRPr="006838CF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 xml:space="preserve">masa vlažne tvari, </w:t>
            </w:r>
            <w:r w:rsidRPr="006838CF">
              <w:rPr>
                <w:rFonts w:cs="Times New Roman"/>
                <w:sz w:val="20"/>
                <w:szCs w:val="20"/>
              </w:rPr>
              <w:t xml:space="preserve">t) – Tier 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14:paraId="357A97CF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lastRenderedPageBreak/>
              <w:t>komunalni otpad,</w:t>
            </w:r>
          </w:p>
          <w:p w14:paraId="3B1EC102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proizvodni (industrijski) otpad,</w:t>
            </w:r>
          </w:p>
          <w:p w14:paraId="25DF3747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mulj,</w:t>
            </w:r>
          </w:p>
          <w:p w14:paraId="667F159F" w14:textId="77777777" w:rsidR="006801C8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ostale vrste organskog otpada – stajsko gnojivo, kukuruzna silaža, razni efluenti, ostalo - navesti.</w:t>
            </w:r>
          </w:p>
          <w:p w14:paraId="7F58788E" w14:textId="3D89EBD8" w:rsidR="006801C8" w:rsidRPr="006838CF" w:rsidRDefault="006801C8" w:rsidP="00D773DC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3E74FA">
              <w:rPr>
                <w:rFonts w:cs="Times New Roman"/>
                <w:i/>
                <w:iCs/>
                <w:sz w:val="20"/>
                <w:szCs w:val="20"/>
              </w:rPr>
              <w:t>Mogući izvor</w:t>
            </w:r>
            <w:r>
              <w:rPr>
                <w:rFonts w:cs="Times New Roman"/>
                <w:i/>
                <w:iCs/>
                <w:sz w:val="20"/>
                <w:szCs w:val="20"/>
              </w:rPr>
              <w:t>i</w:t>
            </w:r>
            <w:r w:rsidRPr="003E74FA">
              <w:rPr>
                <w:rFonts w:cs="Times New Roman"/>
                <w:i/>
                <w:iCs/>
                <w:sz w:val="20"/>
                <w:szCs w:val="20"/>
              </w:rPr>
              <w:t xml:space="preserve"> podataka: MINGOR, MP, DZS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1CE56CA" w14:textId="77777777" w:rsidR="006801C8" w:rsidRPr="001F049B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lastRenderedPageBreak/>
              <w:t>MINGOR, MP, DZS</w:t>
            </w:r>
          </w:p>
          <w:p w14:paraId="0015D0A8" w14:textId="45C9FCDA" w:rsidR="006801C8" w:rsidRPr="001F049B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lastRenderedPageBreak/>
              <w:t xml:space="preserve">Anketni upitnik (Prilog 8., Tablice </w:t>
            </w:r>
            <w:r w:rsidR="001F049B" w:rsidRPr="001F049B">
              <w:rPr>
                <w:rFonts w:cs="Times New Roman"/>
                <w:sz w:val="20"/>
                <w:szCs w:val="20"/>
              </w:rPr>
              <w:t>31</w:t>
            </w:r>
            <w:r w:rsidRPr="001F049B">
              <w:rPr>
                <w:rFonts w:cs="Times New Roman"/>
                <w:sz w:val="20"/>
                <w:szCs w:val="20"/>
              </w:rPr>
              <w:t xml:space="preserve"> - 3</w:t>
            </w:r>
            <w:r w:rsidR="001F049B" w:rsidRPr="001F049B">
              <w:rPr>
                <w:rFonts w:cs="Times New Roman"/>
                <w:sz w:val="20"/>
                <w:szCs w:val="20"/>
              </w:rPr>
              <w:t>5</w:t>
            </w:r>
            <w:r w:rsidRPr="001F049B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6801C8" w:rsidRPr="006838CF" w14:paraId="3AEEF718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7362B66E" w14:textId="77777777" w:rsidR="006801C8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CFD991E" w14:textId="77777777" w:rsidR="006801C8" w:rsidRDefault="006801C8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Udio suhe tvari u sirovini - otpadu (kg kg</w:t>
            </w:r>
            <w:r w:rsidRPr="002C0268">
              <w:rPr>
                <w:rFonts w:cs="Times New Roman"/>
                <w:sz w:val="20"/>
                <w:szCs w:val="20"/>
                <w:vertAlign w:val="superscript"/>
              </w:rPr>
              <w:t>-1</w:t>
            </w:r>
            <w:r w:rsidRPr="0023119E">
              <w:rPr>
                <w:rFonts w:cs="Times New Roman"/>
                <w:sz w:val="20"/>
                <w:szCs w:val="20"/>
              </w:rPr>
              <w:t>)</w:t>
            </w:r>
          </w:p>
          <w:p w14:paraId="17E7D0D1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komunalni otpad,</w:t>
            </w:r>
          </w:p>
          <w:p w14:paraId="3342AF41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proizvodni (industrijski) otpad,</w:t>
            </w:r>
          </w:p>
          <w:p w14:paraId="204A157A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mulj,</w:t>
            </w:r>
          </w:p>
          <w:p w14:paraId="29ACE2BA" w14:textId="77777777" w:rsidR="006801C8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ostale vrste organskog otpada – stajsko gnojivo, kukuruzna silaža, razni efluenti, ostalo - navesti.</w:t>
            </w:r>
          </w:p>
          <w:p w14:paraId="55269A06" w14:textId="0BCA2952" w:rsidR="006801C8" w:rsidRPr="006838CF" w:rsidRDefault="006801C8" w:rsidP="00D773DC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D773DC">
              <w:rPr>
                <w:rFonts w:cs="Times New Roman"/>
                <w:i/>
                <w:iCs/>
                <w:sz w:val="20"/>
                <w:szCs w:val="20"/>
              </w:rPr>
              <w:t>Mogući izvori podataka: MINGOR, MP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EFB491" w14:textId="77777777" w:rsidR="006801C8" w:rsidRPr="00B33EA3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801C8" w:rsidRPr="006838CF" w14:paraId="27230F25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7C8A1414" w14:textId="77777777" w:rsidR="006801C8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8314497" w14:textId="77777777" w:rsidR="006801C8" w:rsidRDefault="006801C8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Udio dušika u sirovini - otpadu (kg kg</w:t>
            </w:r>
            <w:r w:rsidRPr="002C0268">
              <w:rPr>
                <w:rFonts w:cs="Times New Roman"/>
                <w:sz w:val="20"/>
                <w:szCs w:val="20"/>
                <w:vertAlign w:val="superscript"/>
              </w:rPr>
              <w:t>-1</w:t>
            </w:r>
            <w:r w:rsidRPr="0023119E">
              <w:rPr>
                <w:rFonts w:cs="Times New Roman"/>
                <w:sz w:val="20"/>
                <w:szCs w:val="20"/>
              </w:rPr>
              <w:t>)</w:t>
            </w:r>
          </w:p>
          <w:p w14:paraId="75214279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komunalni otpad,</w:t>
            </w:r>
          </w:p>
          <w:p w14:paraId="18001232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proizvodni (industrijski) otpad,</w:t>
            </w:r>
          </w:p>
          <w:p w14:paraId="55C6D3EA" w14:textId="77777777" w:rsidR="006801C8" w:rsidRPr="0023119E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mulj,</w:t>
            </w:r>
          </w:p>
          <w:p w14:paraId="47BCAA59" w14:textId="77777777" w:rsidR="006801C8" w:rsidRDefault="006801C8" w:rsidP="003E74FA">
            <w:pPr>
              <w:numPr>
                <w:ilvl w:val="0"/>
                <w:numId w:val="20"/>
              </w:numPr>
              <w:spacing w:before="0" w:after="0"/>
              <w:ind w:left="312" w:hanging="284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ostale vrste organskog otpada – stajsko gnojivo, kukuruzna silaža, razni efluenti, ostalo - navesti.</w:t>
            </w:r>
          </w:p>
          <w:p w14:paraId="2BDFF937" w14:textId="659FF3F2" w:rsidR="006801C8" w:rsidRPr="006838CF" w:rsidRDefault="006801C8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D773DC">
              <w:rPr>
                <w:rFonts w:cs="Times New Roman"/>
                <w:i/>
                <w:iCs/>
                <w:sz w:val="20"/>
                <w:szCs w:val="20"/>
              </w:rPr>
              <w:t>Mogući izvori podataka: MINGOR, MP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688780" w14:textId="77777777" w:rsidR="006801C8" w:rsidRPr="00B33EA3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801C8" w:rsidRPr="006838CF" w14:paraId="3D206637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75286CC0" w14:textId="77777777" w:rsidR="006801C8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AE0E5EE" w14:textId="26D0F15E" w:rsidR="006801C8" w:rsidRPr="0023119E" w:rsidRDefault="006801C8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DA1B56">
              <w:rPr>
                <w:rFonts w:cs="Times New Roman"/>
                <w:i/>
                <w:iCs/>
                <w:sz w:val="20"/>
                <w:szCs w:val="20"/>
              </w:rPr>
              <w:t>Napomena: Potrebno je prikupiti točne i potpune podatke za cijelo razdoblje proračuna, od 1990. nadalje. U proračun se uključuju podaci za izračun potencijalne emisije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NH</w:t>
            </w:r>
            <w:r w:rsidRPr="00D50174">
              <w:rPr>
                <w:rFonts w:cs="Times New Roman"/>
                <w:i/>
                <w:iCs/>
                <w:sz w:val="20"/>
                <w:szCs w:val="20"/>
                <w:vertAlign w:val="subscript"/>
              </w:rPr>
              <w:t>3</w:t>
            </w:r>
            <w:r w:rsidRPr="00DA1B56">
              <w:rPr>
                <w:rFonts w:cs="Times New Roman"/>
                <w:i/>
                <w:iCs/>
                <w:sz w:val="20"/>
                <w:szCs w:val="20"/>
              </w:rPr>
              <w:t xml:space="preserve"> iz postupaka skladištenja </w:t>
            </w:r>
            <w:r>
              <w:rPr>
                <w:rFonts w:cs="Times New Roman"/>
                <w:i/>
                <w:iCs/>
                <w:sz w:val="20"/>
                <w:szCs w:val="20"/>
              </w:rPr>
              <w:t>sirovine</w:t>
            </w:r>
            <w:r w:rsidRPr="00DA1B56">
              <w:rPr>
                <w:rFonts w:cs="Times New Roman"/>
                <w:i/>
                <w:iCs/>
                <w:sz w:val="20"/>
                <w:szCs w:val="20"/>
              </w:rPr>
              <w:t xml:space="preserve"> i digestata te mogućeg istjecanja tijekom odvajanja krutih tvari i tekućine. Ne uključuju se podaci koji se uključuju u NFR sektorima 3.B i 3.D.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E1AFC2" w14:textId="77777777" w:rsidR="006801C8" w:rsidRPr="00B33EA3" w:rsidRDefault="006801C8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E74FA" w:rsidRPr="006838CF" w14:paraId="7727CD4D" w14:textId="77777777" w:rsidTr="001F049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8C986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NFR 5.C </w:t>
            </w:r>
            <w:r>
              <w:rPr>
                <w:rFonts w:cs="Times New Roman"/>
                <w:sz w:val="20"/>
                <w:szCs w:val="20"/>
              </w:rPr>
              <w:t>SPALJIVANJE</w:t>
            </w:r>
            <w:r w:rsidRPr="006838CF">
              <w:rPr>
                <w:rFonts w:cs="Times New Roman"/>
                <w:sz w:val="20"/>
                <w:szCs w:val="20"/>
              </w:rPr>
              <w:t xml:space="preserve"> OTPADA</w:t>
            </w:r>
          </w:p>
        </w:tc>
      </w:tr>
      <w:tr w:rsidR="003E74FA" w:rsidRPr="006838CF" w14:paraId="7BEFFD0F" w14:textId="77777777" w:rsidTr="001F049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C08F2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5.C.1.b </w:t>
            </w:r>
            <w:r>
              <w:rPr>
                <w:rFonts w:cs="Times New Roman"/>
                <w:sz w:val="20"/>
                <w:szCs w:val="20"/>
              </w:rPr>
              <w:t>Spaljivanje</w:t>
            </w:r>
            <w:r w:rsidRPr="006838C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proizvodnog</w:t>
            </w:r>
            <w:r w:rsidRPr="006838CF">
              <w:rPr>
                <w:rFonts w:cs="Times New Roman"/>
                <w:sz w:val="20"/>
                <w:szCs w:val="20"/>
              </w:rPr>
              <w:t xml:space="preserve"> otpada i muljeva</w:t>
            </w:r>
          </w:p>
        </w:tc>
      </w:tr>
      <w:tr w:rsidR="003E74FA" w:rsidRPr="006838CF" w14:paraId="6DE4E564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40CC1DCA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5.C.1.b.i </w:t>
            </w:r>
            <w:r>
              <w:rPr>
                <w:rFonts w:cs="Times New Roman"/>
                <w:sz w:val="20"/>
                <w:szCs w:val="20"/>
              </w:rPr>
              <w:t>Spaljivanje proizvodnog</w:t>
            </w:r>
            <w:r w:rsidRPr="006838CF">
              <w:rPr>
                <w:rFonts w:cs="Times New Roman"/>
                <w:sz w:val="20"/>
                <w:szCs w:val="20"/>
              </w:rPr>
              <w:t xml:space="preserve"> otpada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19F933D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Količina </w:t>
            </w:r>
            <w:r>
              <w:rPr>
                <w:rFonts w:cs="Times New Roman"/>
                <w:sz w:val="20"/>
                <w:szCs w:val="20"/>
              </w:rPr>
              <w:t>spaljenog</w:t>
            </w:r>
            <w:r w:rsidRPr="006838C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proizvodnog</w:t>
            </w:r>
            <w:r w:rsidRPr="006838CF">
              <w:rPr>
                <w:rFonts w:cs="Times New Roman"/>
                <w:sz w:val="20"/>
                <w:szCs w:val="20"/>
              </w:rPr>
              <w:t xml:space="preserve"> otpada bez oporabe energije (t) – Tier 1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08898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Pr="006838CF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3E74FA" w:rsidRPr="006838CF" w14:paraId="2E6A6132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014113AF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5.C.1.b.ii </w:t>
            </w:r>
            <w:r>
              <w:rPr>
                <w:rFonts w:cs="Times New Roman"/>
                <w:sz w:val="20"/>
                <w:szCs w:val="20"/>
              </w:rPr>
              <w:t>Spaljivanje</w:t>
            </w:r>
            <w:r w:rsidRPr="006838CF">
              <w:rPr>
                <w:rFonts w:cs="Times New Roman"/>
                <w:sz w:val="20"/>
                <w:szCs w:val="20"/>
              </w:rPr>
              <w:t xml:space="preserve"> opasnog otpada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89CD8D9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Količina </w:t>
            </w:r>
            <w:r>
              <w:rPr>
                <w:rFonts w:cs="Times New Roman"/>
                <w:sz w:val="20"/>
                <w:szCs w:val="20"/>
              </w:rPr>
              <w:t>spaljenog</w:t>
            </w:r>
            <w:r w:rsidRPr="006838CF">
              <w:rPr>
                <w:rFonts w:cs="Times New Roman"/>
                <w:sz w:val="20"/>
                <w:szCs w:val="20"/>
              </w:rPr>
              <w:t xml:space="preserve"> opasnog otpada bez oporabe energije (t) – Tier 1 </w:t>
            </w:r>
          </w:p>
          <w:p w14:paraId="7437C01E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i/>
                <w:sz w:val="20"/>
                <w:szCs w:val="20"/>
              </w:rPr>
              <w:t>Napomena: Ukoliko se aktivnost ne provodi ili ukoliko je provođenje aktivnosti zabranjeno u Republici Hrvatskoj potrebna je potvrda nadležnog tijela.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D2288D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Pr="006838CF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3E74FA" w:rsidRPr="006838CF" w14:paraId="16087BFA" w14:textId="77777777" w:rsidTr="001F049B">
        <w:trPr>
          <w:trHeight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421F88F1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5.C.1.b.iii </w:t>
            </w:r>
            <w:r>
              <w:rPr>
                <w:rFonts w:cs="Times New Roman"/>
                <w:sz w:val="20"/>
                <w:szCs w:val="20"/>
              </w:rPr>
              <w:t>Spaljivanje bolničkog</w:t>
            </w:r>
            <w:r w:rsidRPr="006838CF">
              <w:rPr>
                <w:rFonts w:cs="Times New Roman"/>
                <w:sz w:val="20"/>
                <w:szCs w:val="20"/>
              </w:rPr>
              <w:t xml:space="preserve"> otpada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54DDB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Količina </w:t>
            </w:r>
            <w:r>
              <w:rPr>
                <w:rFonts w:cs="Times New Roman"/>
                <w:sz w:val="20"/>
                <w:szCs w:val="20"/>
              </w:rPr>
              <w:t>spaljenog</w:t>
            </w:r>
            <w:r w:rsidRPr="006838C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bolničkog</w:t>
            </w:r>
            <w:r w:rsidRPr="006838CF">
              <w:rPr>
                <w:rFonts w:cs="Times New Roman"/>
                <w:sz w:val="20"/>
                <w:szCs w:val="20"/>
              </w:rPr>
              <w:t xml:space="preserve"> otpada bez oporabe energije (t) – Tier 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18AF43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Pr="006838CF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3E74FA" w:rsidRPr="006838CF" w14:paraId="438CCC9A" w14:textId="77777777" w:rsidTr="001F049B">
        <w:trPr>
          <w:trHeight w:val="34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8E91B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38EFE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Tip instalirane tehnologije ili tehnike za smanjenje emisija – Tier 2</w:t>
            </w:r>
          </w:p>
          <w:p w14:paraId="17718C7A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i/>
                <w:sz w:val="20"/>
                <w:szCs w:val="20"/>
              </w:rPr>
              <w:lastRenderedPageBreak/>
              <w:t>Napomena: Ukoliko se aktivnost provodi bez oporabe energije u Republici Hrvatskoj nadležno tijelo bi od pravnih osoba koje provode navedenu aktivnost trebalo potraživati navedeni podatak.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26F4DD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E74FA" w:rsidRPr="006838CF" w14:paraId="6EA7A5B4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0B9215C7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5.C.1.b.iv </w:t>
            </w:r>
            <w:r>
              <w:rPr>
                <w:rFonts w:cs="Times New Roman"/>
                <w:sz w:val="20"/>
                <w:szCs w:val="20"/>
              </w:rPr>
              <w:t>Spaljivanje</w:t>
            </w:r>
            <w:r w:rsidRPr="006838CF">
              <w:rPr>
                <w:rFonts w:cs="Times New Roman"/>
                <w:sz w:val="20"/>
                <w:szCs w:val="20"/>
              </w:rPr>
              <w:t xml:space="preserve"> muljeva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E5A20FF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Količina </w:t>
            </w:r>
            <w:r>
              <w:rPr>
                <w:rFonts w:cs="Times New Roman"/>
                <w:sz w:val="20"/>
                <w:szCs w:val="20"/>
              </w:rPr>
              <w:t>spaljenog</w:t>
            </w:r>
            <w:r w:rsidRPr="006838CF">
              <w:rPr>
                <w:rFonts w:cs="Times New Roman"/>
                <w:sz w:val="20"/>
                <w:szCs w:val="20"/>
              </w:rPr>
              <w:t xml:space="preserve"> mulja sa uređaja za prethodno čišćenje ili pročišćavanje otpadnih voda</w:t>
            </w:r>
            <w:r>
              <w:rPr>
                <w:rFonts w:cs="Times New Roman"/>
                <w:sz w:val="20"/>
                <w:szCs w:val="20"/>
              </w:rPr>
              <w:t>, bez oporabe energije</w:t>
            </w:r>
            <w:r w:rsidRPr="006838CF">
              <w:rPr>
                <w:rFonts w:cs="Times New Roman"/>
                <w:sz w:val="20"/>
                <w:szCs w:val="20"/>
              </w:rPr>
              <w:t xml:space="preserve"> (t) – Tier 2</w:t>
            </w:r>
          </w:p>
          <w:p w14:paraId="62B0CF32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6838CF">
              <w:rPr>
                <w:rFonts w:cs="Times New Roman"/>
                <w:i/>
                <w:sz w:val="20"/>
                <w:szCs w:val="20"/>
              </w:rPr>
              <w:t>Napomena: Ukoliko se aktivnost ne provodi u Republici Hrvatskoj potrebna je potvrda nadležnog tijela.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9950B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  <w:r w:rsidRPr="006838CF">
              <w:rPr>
                <w:rFonts w:cs="Times New Roman"/>
                <w:sz w:val="20"/>
                <w:szCs w:val="20"/>
              </w:rPr>
              <w:t xml:space="preserve"> ROO</w:t>
            </w:r>
          </w:p>
        </w:tc>
      </w:tr>
      <w:tr w:rsidR="003E74FA" w:rsidRPr="006838CF" w14:paraId="1BC1D049" w14:textId="77777777" w:rsidTr="001F049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CDB02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5.C.1.b.v Kremiranje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AB5DE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Broj kremiranih tijela – Tier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FCCD4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1C0DF3" w:rsidRPr="006838CF" w14:paraId="6AD9AA63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31F11D98" w14:textId="41EA5899" w:rsidR="001C0DF3" w:rsidRPr="006838CF" w:rsidRDefault="001C0DF3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1C0DF3">
              <w:rPr>
                <w:rFonts w:cs="Times New Roman"/>
                <w:sz w:val="20"/>
                <w:szCs w:val="20"/>
              </w:rPr>
              <w:t>5.C.2 Spaljivanje otpada na otvorenom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910E3" w14:textId="6ADDB18D" w:rsidR="001C0DF3" w:rsidRPr="006838CF" w:rsidRDefault="001C0DF3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D773DC">
              <w:rPr>
                <w:rFonts w:cs="Times New Roman"/>
                <w:sz w:val="20"/>
                <w:szCs w:val="20"/>
              </w:rPr>
              <w:t>Količina spaljenog otpada (t)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D97E94" w14:textId="69F0AEAA" w:rsidR="001C0DF3" w:rsidRDefault="001C0DF3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9D1839" w:rsidRPr="006838CF" w14:paraId="56CBA397" w14:textId="77777777" w:rsidTr="001F049B">
        <w:trPr>
          <w:trHeight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7CF24CD6" w14:textId="737B68C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5.C.2 Spaljivanje otpada na otvorenom</w:t>
            </w:r>
            <w:r>
              <w:rPr>
                <w:rFonts w:cs="Times New Roman"/>
                <w:sz w:val="20"/>
                <w:szCs w:val="20"/>
              </w:rPr>
              <w:t xml:space="preserve"> – Poboljšanje proračuna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7AA33A" w14:textId="541D859C" w:rsidR="009D1839" w:rsidRPr="006838CF" w:rsidRDefault="009D1839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9D1839">
              <w:rPr>
                <w:rFonts w:cs="Times New Roman"/>
                <w:sz w:val="20"/>
                <w:szCs w:val="20"/>
              </w:rPr>
              <w:t>Količina spaljenog otpada: ukupno (t) – Tier 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0B0CE8" w14:textId="77777777" w:rsidR="009D1839" w:rsidRPr="001F049B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DZS, Agronomski fakultet (Zagreb, Osijek), Hrvatske šume</w:t>
            </w:r>
          </w:p>
          <w:p w14:paraId="59D4E114" w14:textId="2451AC00" w:rsidR="009D1839" w:rsidRPr="001F049B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Anketni upitnik (Prilog 9., Tablice 3</w:t>
            </w:r>
            <w:r w:rsidR="001F049B" w:rsidRPr="001F049B">
              <w:rPr>
                <w:rFonts w:cs="Times New Roman"/>
                <w:sz w:val="20"/>
                <w:szCs w:val="20"/>
              </w:rPr>
              <w:t>6</w:t>
            </w:r>
            <w:r w:rsidRPr="001F049B">
              <w:rPr>
                <w:rFonts w:cs="Times New Roman"/>
                <w:sz w:val="20"/>
                <w:szCs w:val="20"/>
              </w:rPr>
              <w:t xml:space="preserve"> i 3</w:t>
            </w:r>
            <w:r w:rsidR="001F049B" w:rsidRPr="001F049B">
              <w:rPr>
                <w:rFonts w:cs="Times New Roman"/>
                <w:sz w:val="20"/>
                <w:szCs w:val="20"/>
              </w:rPr>
              <w:t>7</w:t>
            </w:r>
            <w:r w:rsidRPr="001F049B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9D1839" w:rsidRPr="006838CF" w14:paraId="743F73E4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7560503E" w14:textId="1A48BCB0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AF33E8E" w14:textId="692687B9" w:rsidR="009D1839" w:rsidRPr="006838CF" w:rsidRDefault="009D1839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Količina spaljenog otpada: šumski ostaci od </w:t>
            </w:r>
            <w:r w:rsidRPr="0023119E">
              <w:rPr>
                <w:rFonts w:cs="Times New Roman"/>
                <w:sz w:val="20"/>
                <w:szCs w:val="20"/>
              </w:rPr>
              <w:t>orezivanja</w:t>
            </w:r>
            <w:r w:rsidRPr="006838CF">
              <w:rPr>
                <w:rFonts w:cs="Times New Roman"/>
                <w:sz w:val="20"/>
                <w:szCs w:val="20"/>
              </w:rPr>
              <w:t xml:space="preserve"> (t)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23119E">
              <w:rPr>
                <w:rFonts w:cs="Times New Roman"/>
                <w:sz w:val="20"/>
                <w:szCs w:val="20"/>
              </w:rPr>
              <w:t>Tier 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B393F2" w14:textId="1EC704AC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1839" w:rsidRPr="006838CF" w14:paraId="3987E172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3F4119EF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CC3B6" w14:textId="77777777" w:rsidR="009D1839" w:rsidRPr="006838CF" w:rsidRDefault="009D1839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Količina spaljenog otpada: ostaci iz voćnjaka od </w:t>
            </w:r>
            <w:r w:rsidRPr="0023119E">
              <w:rPr>
                <w:rFonts w:cs="Times New Roman"/>
                <w:sz w:val="20"/>
                <w:szCs w:val="20"/>
              </w:rPr>
              <w:t>orezivanja (t) – Tier 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3CE773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1839" w:rsidRPr="006838CF" w14:paraId="3DFE6830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2CE0B4DF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79C6A" w14:textId="77777777" w:rsidR="009D1839" w:rsidRPr="0023119E" w:rsidRDefault="009D1839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Količina spaljenog otpada: ostaci iz vinograda od orezivanja (t)</w:t>
            </w:r>
            <w:r w:rsidRPr="002C0268">
              <w:rPr>
                <w:rFonts w:cs="Times New Roman"/>
                <w:sz w:val="20"/>
                <w:szCs w:val="20"/>
              </w:rPr>
              <w:t xml:space="preserve"> – Tier 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885A56" w14:textId="77777777" w:rsidR="009D1839" w:rsidRPr="0023119E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1839" w:rsidRPr="006838CF" w14:paraId="1F110BE6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63EFD632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9376D" w14:textId="77777777" w:rsidR="009D1839" w:rsidRPr="0023119E" w:rsidRDefault="009D1839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23119E">
              <w:rPr>
                <w:rFonts w:cs="Times New Roman"/>
                <w:sz w:val="20"/>
                <w:szCs w:val="20"/>
              </w:rPr>
              <w:t>Količina spaljenog otpada: ostaci iz ratarstva – stabljika i oklasak (t)</w:t>
            </w:r>
            <w:r w:rsidRPr="002C0268">
              <w:rPr>
                <w:rFonts w:cs="Times New Roman"/>
                <w:sz w:val="20"/>
                <w:szCs w:val="20"/>
              </w:rPr>
              <w:t xml:space="preserve"> – Tier 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CFFC5B" w14:textId="77777777" w:rsidR="009D1839" w:rsidRPr="0023119E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1839" w:rsidRPr="006838CF" w14:paraId="7536F17A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6C02430E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35B62" w14:textId="77777777" w:rsidR="009D1839" w:rsidRPr="006838CF" w:rsidRDefault="009D1839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Površina područja Republike Hrvatske pod šumama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659CA4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1839" w:rsidRPr="006838CF" w14:paraId="09D01E46" w14:textId="77777777" w:rsidTr="001F049B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57DAD479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093E" w14:textId="77777777" w:rsidR="009D1839" w:rsidRPr="006838CF" w:rsidRDefault="009D1839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Površina područja Republike Hrvatske pod voćnjacima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6D367C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1839" w:rsidRPr="006838CF" w14:paraId="3485F0E9" w14:textId="77777777" w:rsidTr="001F049B">
        <w:trPr>
          <w:trHeight w:val="34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61F9A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704F4" w14:textId="77777777" w:rsidR="009D1839" w:rsidRPr="006838CF" w:rsidRDefault="009D1839" w:rsidP="003E74FA">
            <w:pPr>
              <w:spacing w:before="12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6838CF">
              <w:rPr>
                <w:rFonts w:cs="Times New Roman"/>
                <w:i/>
                <w:sz w:val="20"/>
                <w:szCs w:val="20"/>
              </w:rPr>
              <w:t>Pojašnjenje: Spaljivanje poljoprivrednog otpada (izuzev pljeve</w:t>
            </w:r>
            <w:r>
              <w:rPr>
                <w:rFonts w:cs="Times New Roman"/>
                <w:i/>
                <w:sz w:val="20"/>
                <w:szCs w:val="20"/>
              </w:rPr>
              <w:t>, žetvenih ostataka</w:t>
            </w:r>
            <w:r w:rsidRPr="006838CF">
              <w:rPr>
                <w:rFonts w:cs="Times New Roman"/>
                <w:i/>
                <w:sz w:val="20"/>
                <w:szCs w:val="20"/>
              </w:rPr>
              <w:t xml:space="preserve">) na otvorenom koje se provodi na </w:t>
            </w:r>
            <w:r>
              <w:rPr>
                <w:rFonts w:cs="Times New Roman"/>
                <w:i/>
                <w:sz w:val="20"/>
                <w:szCs w:val="20"/>
              </w:rPr>
              <w:t>zemlji,</w:t>
            </w:r>
            <w:r w:rsidRPr="006838CF">
              <w:rPr>
                <w:rFonts w:cs="Times New Roman"/>
                <w:i/>
                <w:sz w:val="20"/>
                <w:szCs w:val="20"/>
              </w:rPr>
              <w:t xml:space="preserve"> u inciner</w:t>
            </w:r>
            <w:r>
              <w:rPr>
                <w:rFonts w:cs="Times New Roman"/>
                <w:i/>
                <w:sz w:val="20"/>
                <w:szCs w:val="20"/>
              </w:rPr>
              <w:t>a</w:t>
            </w:r>
            <w:r w:rsidRPr="006838CF">
              <w:rPr>
                <w:rFonts w:cs="Times New Roman"/>
                <w:i/>
                <w:sz w:val="20"/>
                <w:szCs w:val="20"/>
              </w:rPr>
              <w:t>toru, u jamama u zemlji, u otvorenim bačvama, žičanim mrežama, kontejnerima/košarama.</w:t>
            </w:r>
          </w:p>
          <w:p w14:paraId="3B3B2389" w14:textId="77777777" w:rsidR="009D1839" w:rsidRDefault="009D1839" w:rsidP="003E74FA">
            <w:pPr>
              <w:spacing w:before="12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6838CF">
              <w:rPr>
                <w:rFonts w:cs="Times New Roman"/>
                <w:i/>
                <w:sz w:val="20"/>
                <w:szCs w:val="20"/>
              </w:rPr>
              <w:t xml:space="preserve">Napomena: </w:t>
            </w:r>
            <w:r w:rsidRPr="00292A8A">
              <w:rPr>
                <w:rFonts w:cs="Times New Roman"/>
                <w:i/>
                <w:iCs/>
                <w:sz w:val="20"/>
                <w:szCs w:val="20"/>
              </w:rPr>
              <w:t xml:space="preserve">Potrebno je prikupiti točne i potpune podatke za cijelo razdoblje proračuna, od 1990. nadalje. </w:t>
            </w:r>
            <w:r w:rsidRPr="006838CF">
              <w:rPr>
                <w:rFonts w:cs="Times New Roman"/>
                <w:i/>
                <w:sz w:val="20"/>
                <w:szCs w:val="20"/>
              </w:rPr>
              <w:t>Ukoliko se aktivnost ne provodi odnosno ukoliko je provođenje aktivnosti zabranjeno u Republici Hrvatskoj potrebna je potvrda nadležnog tijela.</w:t>
            </w:r>
            <w:r w:rsidRPr="00292A8A">
              <w:rPr>
                <w:rFonts w:cs="Times New Roman"/>
                <w:i/>
                <w:sz w:val="20"/>
                <w:szCs w:val="20"/>
              </w:rPr>
              <w:t xml:space="preserve"> Potrebna je potvrda o zakonodavstvu kojim se zabranjuje spaljivanje otpada na otvorenom, uključujući datum provedbe i vrstu otpada na koji se to zakonodavstvo odnosi.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292A8A">
              <w:rPr>
                <w:rFonts w:cs="Times New Roman"/>
                <w:i/>
                <w:sz w:val="20"/>
                <w:szCs w:val="20"/>
              </w:rPr>
              <w:t>Za razdoblja kada nisu postojale zabrane potrebno je dostaviti podatke te ih uključiti u proračun, izuzev podataka koji se odnose na poljoprivredni otpad i uključuju u NFR sektor 3.F.</w:t>
            </w:r>
          </w:p>
          <w:p w14:paraId="39A5CC59" w14:textId="296A5CD9" w:rsidR="009D1839" w:rsidRPr="006838CF" w:rsidRDefault="009D1839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lastRenderedPageBreak/>
              <w:t>Mogući izvori podataka: DZS, Agronomski fakultet (Zagreb, Osijek), Hrvatske šume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9D45A7" w14:textId="77777777" w:rsidR="009D1839" w:rsidRPr="006838CF" w:rsidRDefault="009D1839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E74FA" w:rsidRPr="006838CF" w14:paraId="3E16D6D2" w14:textId="77777777" w:rsidTr="001F049B">
        <w:trPr>
          <w:trHeight w:val="34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14:paraId="1177DAF0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NFR 5.D </w:t>
            </w:r>
            <w:r>
              <w:rPr>
                <w:rFonts w:cs="Times New Roman"/>
                <w:sz w:val="20"/>
                <w:szCs w:val="20"/>
              </w:rPr>
              <w:t>UPRAVLJANJE</w:t>
            </w:r>
            <w:r w:rsidRPr="006838CF">
              <w:rPr>
                <w:rFonts w:cs="Times New Roman"/>
                <w:sz w:val="20"/>
                <w:szCs w:val="20"/>
              </w:rPr>
              <w:t xml:space="preserve"> OTPADNI</w:t>
            </w:r>
            <w:r>
              <w:rPr>
                <w:rFonts w:cs="Times New Roman"/>
                <w:sz w:val="20"/>
                <w:szCs w:val="20"/>
              </w:rPr>
              <w:t>M</w:t>
            </w:r>
            <w:r w:rsidRPr="006838CF">
              <w:rPr>
                <w:rFonts w:cs="Times New Roman"/>
                <w:sz w:val="20"/>
                <w:szCs w:val="20"/>
              </w:rPr>
              <w:t xml:space="preserve"> VODA</w:t>
            </w:r>
            <w:r>
              <w:rPr>
                <w:rFonts w:cs="Times New Roman"/>
                <w:sz w:val="20"/>
                <w:szCs w:val="20"/>
              </w:rPr>
              <w:t>MA</w:t>
            </w:r>
          </w:p>
        </w:tc>
      </w:tr>
      <w:tr w:rsidR="003E74FA" w:rsidRPr="006838CF" w14:paraId="59053CB4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0D3C0185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5.D.1 </w:t>
            </w:r>
            <w:r>
              <w:rPr>
                <w:rFonts w:cs="Times New Roman"/>
                <w:sz w:val="20"/>
                <w:szCs w:val="20"/>
              </w:rPr>
              <w:t>Upravljanje o</w:t>
            </w:r>
            <w:r w:rsidRPr="006838CF">
              <w:rPr>
                <w:rFonts w:cs="Times New Roman"/>
                <w:sz w:val="20"/>
                <w:szCs w:val="20"/>
              </w:rPr>
              <w:t>tpadn</w:t>
            </w:r>
            <w:r>
              <w:rPr>
                <w:rFonts w:cs="Times New Roman"/>
                <w:sz w:val="20"/>
                <w:szCs w:val="20"/>
              </w:rPr>
              <w:t>im</w:t>
            </w:r>
            <w:r w:rsidRPr="006838CF">
              <w:rPr>
                <w:rFonts w:cs="Times New Roman"/>
                <w:sz w:val="20"/>
                <w:szCs w:val="20"/>
              </w:rPr>
              <w:t xml:space="preserve"> vod</w:t>
            </w:r>
            <w:r>
              <w:rPr>
                <w:rFonts w:cs="Times New Roman"/>
                <w:sz w:val="20"/>
                <w:szCs w:val="20"/>
              </w:rPr>
              <w:t xml:space="preserve">ama </w:t>
            </w:r>
            <w:r w:rsidRPr="006838CF">
              <w:rPr>
                <w:rFonts w:cs="Times New Roman"/>
                <w:sz w:val="20"/>
                <w:szCs w:val="20"/>
              </w:rPr>
              <w:t>kućanst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6838CF">
              <w:rPr>
                <w:rFonts w:cs="Times New Roman"/>
                <w:sz w:val="20"/>
                <w:szCs w:val="20"/>
              </w:rPr>
              <w:t>va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130CE1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Količina otpadnih voda iz kućanstva</w:t>
            </w:r>
            <w:r w:rsidRPr="00292A8A">
              <w:rPr>
                <w:rFonts w:cs="Times New Roman"/>
                <w:sz w:val="20"/>
                <w:szCs w:val="20"/>
              </w:rPr>
              <w:t xml:space="preserve"> i komercijalno-uslužnih djelatnosti</w:t>
            </w:r>
            <w:r w:rsidRPr="006838CF">
              <w:rPr>
                <w:rFonts w:cs="Times New Roman"/>
                <w:sz w:val="20"/>
                <w:szCs w:val="20"/>
              </w:rPr>
              <w:t xml:space="preserve"> obrađenih na uređajima za prethodno čišćenje ili pročišćavanje otpadnih voda (m</w:t>
            </w:r>
            <w:r w:rsidRPr="006838CF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6838CF">
              <w:rPr>
                <w:rFonts w:cs="Times New Roman"/>
                <w:sz w:val="20"/>
                <w:szCs w:val="20"/>
              </w:rPr>
              <w:t>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92A8A">
              <w:rPr>
                <w:rFonts w:cs="Times New Roman"/>
                <w:sz w:val="20"/>
                <w:szCs w:val="20"/>
              </w:rPr>
              <w:t>–</w:t>
            </w:r>
            <w:r>
              <w:rPr>
                <w:rFonts w:cs="Times New Roman"/>
                <w:sz w:val="20"/>
                <w:szCs w:val="20"/>
              </w:rPr>
              <w:t xml:space="preserve"> Tier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1EB1B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E74FA" w:rsidRPr="006838CF" w14:paraId="2566F742" w14:textId="77777777" w:rsidTr="001F049B">
        <w:trPr>
          <w:trHeight w:val="3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B3B0" w14:textId="23333BC3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5.D.1 Septičke jame</w:t>
            </w:r>
            <w:r w:rsidR="001C0DF3">
              <w:rPr>
                <w:rFonts w:cs="Times New Roman"/>
                <w:sz w:val="20"/>
                <w:szCs w:val="20"/>
              </w:rPr>
              <w:t xml:space="preserve"> – Poboljšanje proračuna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28CC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Broj stanovnika s individualnom odvodnjom otpadnih voda (st/god)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100C" w14:textId="77777777" w:rsidR="003E74FA" w:rsidRPr="001F049B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DZS</w:t>
            </w:r>
          </w:p>
          <w:p w14:paraId="30220D5A" w14:textId="7F916051" w:rsidR="00352260" w:rsidRPr="001F049B" w:rsidRDefault="00352260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1F049B">
              <w:rPr>
                <w:rFonts w:cs="Times New Roman"/>
                <w:sz w:val="20"/>
                <w:szCs w:val="20"/>
              </w:rPr>
              <w:t>Aketni upitnik (Prilog 10., Tablica 3</w:t>
            </w:r>
            <w:r w:rsidR="001F049B" w:rsidRPr="001F049B">
              <w:rPr>
                <w:rFonts w:cs="Times New Roman"/>
                <w:sz w:val="20"/>
                <w:szCs w:val="20"/>
              </w:rPr>
              <w:t>8</w:t>
            </w:r>
            <w:r w:rsidRPr="001F049B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3E74FA" w:rsidRPr="006838CF" w14:paraId="78FF64AC" w14:textId="77777777" w:rsidTr="001F049B">
        <w:trPr>
          <w:trHeight w:val="34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657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DFDD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Broj stanovnika s individualnom odvodnjom u sustavu bez ispiranja vodom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6838CF">
              <w:rPr>
                <w:rFonts w:cs="Times New Roman"/>
                <w:sz w:val="20"/>
                <w:szCs w:val="20"/>
              </w:rPr>
              <w:t xml:space="preserve"> tzv. „suhi“ toaleti (st/god)</w:t>
            </w:r>
            <w:r>
              <w:rPr>
                <w:rFonts w:cs="Times New Roman"/>
                <w:sz w:val="20"/>
                <w:szCs w:val="20"/>
              </w:rPr>
              <w:t xml:space="preserve"> – Tier 2</w:t>
            </w:r>
          </w:p>
          <w:p w14:paraId="22A90FA8" w14:textId="77777777" w:rsidR="003E74FA" w:rsidRPr="002C0268" w:rsidRDefault="003E74FA" w:rsidP="003E74FA">
            <w:pPr>
              <w:spacing w:before="120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2C0268">
              <w:rPr>
                <w:rFonts w:cs="Times New Roman"/>
                <w:i/>
                <w:iCs/>
                <w:sz w:val="20"/>
                <w:szCs w:val="20"/>
              </w:rPr>
              <w:t>Napomena: Pod pojmom „suhi“ toaleti smatraju se toaleti izvan kuće u dvorištu izvedeni kao rupa u zemlji ili betonski rezervoar.</w:t>
            </w:r>
          </w:p>
          <w:p w14:paraId="734EDB59" w14:textId="77777777" w:rsidR="003E74FA" w:rsidRDefault="003E74FA" w:rsidP="003E74FA">
            <w:pPr>
              <w:spacing w:before="120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2C0268">
              <w:rPr>
                <w:rFonts w:cs="Times New Roman"/>
                <w:i/>
                <w:iCs/>
                <w:sz w:val="20"/>
                <w:szCs w:val="20"/>
              </w:rPr>
              <w:t>Ukoliko se navedeni podatak ne prikuplja potrebna je procjena stručne institucije o udjelu broja stanovnika u sustavu „suhih“ toaleta u broju stanovnika s individualnom odvodnjom otpadnih voda. Procjena je potrebna za cijelo razdoblje proračuna, od 1990. nadalje.</w:t>
            </w:r>
          </w:p>
          <w:p w14:paraId="4ACA68F0" w14:textId="32023A15" w:rsidR="00352260" w:rsidRPr="002C0268" w:rsidRDefault="00352260" w:rsidP="003E74FA">
            <w:pPr>
              <w:spacing w:before="120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352260">
              <w:rPr>
                <w:rFonts w:cs="Times New Roman"/>
                <w:i/>
                <w:iCs/>
                <w:sz w:val="20"/>
                <w:szCs w:val="20"/>
              </w:rPr>
              <w:t>Mogući izvor podataka: DZS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8EE9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E74FA" w:rsidRPr="006838CF" w14:paraId="35B72FC5" w14:textId="77777777" w:rsidTr="001F049B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0721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 xml:space="preserve">5.D.2 </w:t>
            </w:r>
            <w:r>
              <w:rPr>
                <w:rFonts w:cs="Times New Roman"/>
                <w:sz w:val="20"/>
                <w:szCs w:val="20"/>
              </w:rPr>
              <w:t>Upravljanje otpadnim vodama</w:t>
            </w:r>
            <w:r w:rsidRPr="006838CF">
              <w:rPr>
                <w:rFonts w:cs="Times New Roman"/>
                <w:sz w:val="20"/>
                <w:szCs w:val="20"/>
              </w:rPr>
              <w:t xml:space="preserve"> industrije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6583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Količina otpadnih voda iz industrije obrađenih na uređajima za prethodno čišćenje ili pročišćavanje otpadnih voda (m</w:t>
            </w:r>
            <w:r w:rsidRPr="006838CF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6838CF">
              <w:rPr>
                <w:rFonts w:cs="Times New Roman"/>
                <w:sz w:val="20"/>
                <w:szCs w:val="20"/>
              </w:rPr>
              <w:t>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24A1A">
              <w:rPr>
                <w:rFonts w:cs="Times New Roman"/>
                <w:sz w:val="20"/>
                <w:szCs w:val="20"/>
              </w:rPr>
              <w:t>– Tier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3B6A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DZS</w:t>
            </w:r>
          </w:p>
        </w:tc>
      </w:tr>
      <w:tr w:rsidR="003E74FA" w:rsidRPr="006838CF" w14:paraId="3C47B24D" w14:textId="77777777" w:rsidTr="001F049B">
        <w:trPr>
          <w:trHeight w:val="34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05F5F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NFR 5.E OSTALI OTPAD</w:t>
            </w:r>
          </w:p>
        </w:tc>
      </w:tr>
      <w:tr w:rsidR="003E74FA" w:rsidRPr="006838CF" w14:paraId="0CF3DD0E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2590184E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Požar na vozilu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4012421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Broj nenamjernih požara na vozilima (broj požara) – Tier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3DDE1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MUP</w:t>
            </w:r>
          </w:p>
        </w:tc>
      </w:tr>
      <w:tr w:rsidR="003E74FA" w:rsidRPr="006838CF" w14:paraId="279727B5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02740D2C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Požar na samostalnim građevnim objektima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2A1578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Broj nenamjernih požara na samostalnim građevnim objektima (broj požara) – Tier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867730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MUP</w:t>
            </w:r>
          </w:p>
        </w:tc>
      </w:tr>
      <w:tr w:rsidR="003E74FA" w:rsidRPr="006838CF" w14:paraId="5426E0FB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6CDB183A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Požar na nesamostalnim građevnim objektima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3D623B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Broj nenamjernih požara na nesamostalnim građevnim objektima (broj požara) – Tier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EE4055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MUP</w:t>
            </w:r>
          </w:p>
        </w:tc>
      </w:tr>
      <w:tr w:rsidR="003E74FA" w:rsidRPr="006838CF" w14:paraId="7386A435" w14:textId="77777777" w:rsidTr="001F049B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7291F0CC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Požar na stanu ili apartmanu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CFA65D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Broj nenamjernih požara na stanu ili apartmanu (broj požara) – Tier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E1920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MUP</w:t>
            </w:r>
          </w:p>
        </w:tc>
      </w:tr>
      <w:tr w:rsidR="003E74FA" w:rsidRPr="006838CF" w14:paraId="1664F827" w14:textId="77777777" w:rsidTr="001F049B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7F51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Požar na industrijskim objektima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F5DC" w14:textId="77777777" w:rsidR="003E74FA" w:rsidRPr="006838CF" w:rsidRDefault="003E74FA" w:rsidP="003E74FA">
            <w:pPr>
              <w:spacing w:before="12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Broj nenamjernih požara na industrijskim objektima (broj požara) – Tier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AB93" w14:textId="77777777" w:rsidR="003E74FA" w:rsidRPr="006838CF" w:rsidRDefault="003E74FA" w:rsidP="003E74FA">
            <w:pPr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MUP</w:t>
            </w:r>
          </w:p>
        </w:tc>
      </w:tr>
    </w:tbl>
    <w:p w14:paraId="64D194C2" w14:textId="77777777" w:rsidR="008F2BFB" w:rsidRPr="006838CF" w:rsidRDefault="008F2BFB" w:rsidP="008F2BFB">
      <w:pPr>
        <w:pStyle w:val="Caption"/>
        <w:jc w:val="right"/>
        <w:rPr>
          <w:rFonts w:cs="Times New Roman"/>
          <w:sz w:val="18"/>
        </w:rPr>
      </w:pPr>
      <w:r w:rsidRPr="006838CF">
        <w:rPr>
          <w:rFonts w:cs="Times New Roman"/>
          <w:sz w:val="18"/>
        </w:rPr>
        <w:t xml:space="preserve">Izvor: </w:t>
      </w:r>
      <w:proofErr w:type="spellStart"/>
      <w:r w:rsidRPr="006838CF">
        <w:rPr>
          <w:rFonts w:cs="Times New Roman"/>
          <w:sz w:val="18"/>
        </w:rPr>
        <w:t>Ekonerg</w:t>
      </w:r>
      <w:proofErr w:type="spellEnd"/>
      <w:r>
        <w:rPr>
          <w:rFonts w:cs="Times New Roman"/>
          <w:sz w:val="18"/>
        </w:rPr>
        <w:t xml:space="preserve"> d.o.o.</w:t>
      </w:r>
    </w:p>
    <w:p w14:paraId="25653872" w14:textId="77777777" w:rsidR="003E74FA" w:rsidRDefault="003E74FA">
      <w:pPr>
        <w:spacing w:after="160" w:line="259" w:lineRule="auto"/>
        <w:jc w:val="left"/>
        <w:rPr>
          <w:rFonts w:cs="Times New Roman"/>
        </w:rPr>
      </w:pPr>
    </w:p>
    <w:p w14:paraId="5744BC3A" w14:textId="4B7367E2" w:rsidR="006778CB" w:rsidRPr="008B5387" w:rsidRDefault="006778CB">
      <w:pPr>
        <w:spacing w:after="160" w:line="259" w:lineRule="auto"/>
        <w:jc w:val="left"/>
        <w:rPr>
          <w:rFonts w:cs="Times New Roman"/>
          <w:color w:val="003C71"/>
          <w:sz w:val="40"/>
          <w:szCs w:val="20"/>
        </w:rPr>
      </w:pPr>
      <w:r w:rsidRPr="008B5387">
        <w:rPr>
          <w:rFonts w:cs="Times New Roman"/>
        </w:rPr>
        <w:br w:type="page"/>
      </w:r>
    </w:p>
    <w:p w14:paraId="02F5F08A" w14:textId="77777777" w:rsidR="00303F55" w:rsidRPr="008B5387" w:rsidRDefault="00303F55" w:rsidP="00EA6B87">
      <w:pPr>
        <w:pStyle w:val="Naslov1"/>
      </w:pPr>
      <w:bookmarkStart w:id="22" w:name="_Toc54868561"/>
      <w:r w:rsidRPr="008B5387">
        <w:lastRenderedPageBreak/>
        <w:t>NFR sektor 11 Prirodni i ostali izvori</w:t>
      </w:r>
      <w:bookmarkEnd w:id="22"/>
    </w:p>
    <w:p w14:paraId="04A974D3" w14:textId="77777777" w:rsidR="00E93D33" w:rsidRDefault="00E93D33" w:rsidP="00303F55">
      <w:pPr>
        <w:rPr>
          <w:rFonts w:cs="Times New Roman"/>
          <w:szCs w:val="20"/>
        </w:rPr>
      </w:pPr>
    </w:p>
    <w:p w14:paraId="30198E17" w14:textId="5ECD4A55" w:rsidR="00303F55" w:rsidRDefault="00303F55" w:rsidP="00303F55">
      <w:pPr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 xml:space="preserve">Podaci o djelatnostima (tj. podaci o aktivnosti) iz područja prirodnih i ostalih izvora potrebnih za izradu </w:t>
      </w:r>
      <w:r w:rsidR="00C4041B">
        <w:t>Informativnog izvješća o inventaru emisija onečišćujućih tvari u zrak na području Republike Hrvatske</w:t>
      </w:r>
      <w:r w:rsidRPr="008B5387">
        <w:rPr>
          <w:rFonts w:cs="Times New Roman"/>
          <w:szCs w:val="20"/>
        </w:rPr>
        <w:t xml:space="preserve"> prikazani su u </w:t>
      </w:r>
      <w:r w:rsidR="00ED11AB">
        <w:rPr>
          <w:rFonts w:cs="Times New Roman"/>
          <w:szCs w:val="20"/>
        </w:rPr>
        <w:t>t</w:t>
      </w:r>
      <w:r w:rsidRPr="008B5387">
        <w:rPr>
          <w:rFonts w:cs="Times New Roman"/>
          <w:szCs w:val="20"/>
        </w:rPr>
        <w:t>ablici 6.</w:t>
      </w:r>
    </w:p>
    <w:p w14:paraId="055D13CD" w14:textId="77777777" w:rsidR="00E93D33" w:rsidRPr="008B5387" w:rsidRDefault="00E93D33" w:rsidP="00303F55">
      <w:pPr>
        <w:rPr>
          <w:rFonts w:cs="Times New Roman"/>
          <w:szCs w:val="20"/>
        </w:rPr>
      </w:pPr>
    </w:p>
    <w:p w14:paraId="5F6CC56C" w14:textId="6A241F28" w:rsidR="00303F55" w:rsidRPr="008B5387" w:rsidRDefault="00303F55" w:rsidP="00303F55">
      <w:pPr>
        <w:pStyle w:val="Caption"/>
        <w:rPr>
          <w:rFonts w:cs="Times New Roman"/>
          <w:szCs w:val="20"/>
        </w:rPr>
      </w:pPr>
      <w:bookmarkStart w:id="23" w:name="_Toc54868578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53692C">
        <w:rPr>
          <w:rFonts w:cs="Times New Roman"/>
          <w:noProof/>
          <w:szCs w:val="20"/>
        </w:rPr>
        <w:t>6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>. Podaci o djelatnostima iz područja prirodnih i ostalih izvora</w:t>
      </w:r>
      <w:bookmarkEnd w:id="2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528"/>
        <w:gridCol w:w="1418"/>
      </w:tblGrid>
      <w:tr w:rsidR="00303F55" w:rsidRPr="006838CF" w14:paraId="74C2DF5F" w14:textId="77777777" w:rsidTr="00F63735">
        <w:trPr>
          <w:trHeight w:val="621"/>
        </w:trPr>
        <w:tc>
          <w:tcPr>
            <w:tcW w:w="2410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6ADEB27F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Kategorija izvora/</w:t>
            </w:r>
          </w:p>
          <w:p w14:paraId="7C72B269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djelatnost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C71"/>
            <w:vAlign w:val="center"/>
          </w:tcPr>
          <w:p w14:paraId="57336526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Podatak o djelatnosti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03C71"/>
            <w:vAlign w:val="center"/>
          </w:tcPr>
          <w:p w14:paraId="69BC3825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Izvor podataka</w:t>
            </w:r>
          </w:p>
        </w:tc>
      </w:tr>
      <w:tr w:rsidR="00303F55" w:rsidRPr="006838CF" w14:paraId="10A0E123" w14:textId="77777777" w:rsidTr="00303F55">
        <w:trPr>
          <w:trHeight w:val="292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30029FB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NFR 11.B Šumski požari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5786BB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Površina područja zahvaćenog požarom (ha)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0D89A37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MP</w:t>
            </w:r>
          </w:p>
        </w:tc>
      </w:tr>
      <w:tr w:rsidR="00303F55" w:rsidRPr="006838CF" w14:paraId="2DBFE16F" w14:textId="77777777" w:rsidTr="00303F55">
        <w:trPr>
          <w:trHeight w:val="503"/>
        </w:trPr>
        <w:tc>
          <w:tcPr>
            <w:tcW w:w="2410" w:type="dxa"/>
            <w:vMerge/>
            <w:shd w:val="clear" w:color="auto" w:fill="auto"/>
            <w:vAlign w:val="center"/>
          </w:tcPr>
          <w:p w14:paraId="06E9B531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ED8BDA1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Količina drvne mase izgorene u požarima (kg izgorene drvne mase).</w:t>
            </w:r>
          </w:p>
          <w:p w14:paraId="6BEF9ABF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6838CF">
              <w:rPr>
                <w:rFonts w:cs="Times New Roman"/>
                <w:i/>
                <w:sz w:val="20"/>
                <w:szCs w:val="20"/>
              </w:rPr>
              <w:t>Napomena: Ukoliko podatak nije raspoloživ traži se stručna procjena.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2107E08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03F55" w:rsidRPr="006838CF" w14:paraId="45721A69" w14:textId="77777777" w:rsidTr="00303F55">
        <w:trPr>
          <w:trHeight w:val="503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353821B6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NFR 11.C Ostali prirodni izvori</w:t>
            </w:r>
          </w:p>
        </w:tc>
      </w:tr>
      <w:tr w:rsidR="00303F55" w:rsidRPr="006838CF" w14:paraId="6BE7EB2B" w14:textId="77777777" w:rsidTr="00303F55">
        <w:trPr>
          <w:trHeight w:val="43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56BF913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Životinje (divlje)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F19F4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Jeleni (broj životinja)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D38D7E" w14:textId="2DDBA7DF" w:rsidR="00303F55" w:rsidRPr="006838CF" w:rsidRDefault="000B3E6C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MINGOR</w:t>
            </w:r>
          </w:p>
        </w:tc>
      </w:tr>
      <w:tr w:rsidR="00303F55" w:rsidRPr="006838CF" w14:paraId="63142D61" w14:textId="77777777" w:rsidTr="00303F55">
        <w:trPr>
          <w:trHeight w:val="437"/>
        </w:trPr>
        <w:tc>
          <w:tcPr>
            <w:tcW w:w="2410" w:type="dxa"/>
            <w:vMerge/>
            <w:shd w:val="clear" w:color="auto" w:fill="auto"/>
            <w:vAlign w:val="center"/>
          </w:tcPr>
          <w:p w14:paraId="3B35CD01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0666EC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Srne (broj životinja)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2A7311F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03F55" w:rsidRPr="006838CF" w14:paraId="4F9CF512" w14:textId="77777777" w:rsidTr="00303F55">
        <w:trPr>
          <w:trHeight w:val="437"/>
        </w:trPr>
        <w:tc>
          <w:tcPr>
            <w:tcW w:w="2410" w:type="dxa"/>
            <w:vMerge/>
            <w:shd w:val="clear" w:color="auto" w:fill="auto"/>
            <w:vAlign w:val="center"/>
          </w:tcPr>
          <w:p w14:paraId="181DC825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993FF1E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Divlje svinje (broj životinja)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DAF0D45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03F55" w:rsidRPr="006838CF" w14:paraId="0E28F72A" w14:textId="77777777" w:rsidTr="00303F55">
        <w:trPr>
          <w:trHeight w:val="437"/>
        </w:trPr>
        <w:tc>
          <w:tcPr>
            <w:tcW w:w="2410" w:type="dxa"/>
            <w:vMerge/>
            <w:shd w:val="clear" w:color="auto" w:fill="auto"/>
            <w:vAlign w:val="center"/>
          </w:tcPr>
          <w:p w14:paraId="537287AF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BCC1DBD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Ptice (broj životinja)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09DBB59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03F55" w:rsidRPr="006838CF" w14:paraId="03703694" w14:textId="77777777" w:rsidTr="00303F55">
        <w:trPr>
          <w:trHeight w:val="437"/>
        </w:trPr>
        <w:tc>
          <w:tcPr>
            <w:tcW w:w="2410" w:type="dxa"/>
            <w:vMerge/>
            <w:shd w:val="clear" w:color="auto" w:fill="auto"/>
            <w:vAlign w:val="center"/>
          </w:tcPr>
          <w:p w14:paraId="549EB1B7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714A0CE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 w:rsidRPr="006838CF">
              <w:rPr>
                <w:rFonts w:cs="Times New Roman"/>
                <w:sz w:val="20"/>
                <w:szCs w:val="20"/>
              </w:rPr>
              <w:t>Velike ptice (broj životinja)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69EB2F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03F55" w:rsidRPr="006838CF" w14:paraId="3D917F76" w14:textId="77777777" w:rsidTr="00303F55">
        <w:trPr>
          <w:trHeight w:val="726"/>
        </w:trPr>
        <w:tc>
          <w:tcPr>
            <w:tcW w:w="2410" w:type="dxa"/>
            <w:vMerge/>
            <w:shd w:val="clear" w:color="auto" w:fill="auto"/>
            <w:vAlign w:val="center"/>
          </w:tcPr>
          <w:p w14:paraId="02EA90B4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BBE010F" w14:textId="77777777" w:rsidR="00303F55" w:rsidRDefault="00303F55" w:rsidP="00E93D33">
            <w:pPr>
              <w:spacing w:before="60" w:after="6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6838CF">
              <w:rPr>
                <w:rFonts w:cs="Times New Roman"/>
                <w:i/>
                <w:sz w:val="20"/>
                <w:szCs w:val="20"/>
              </w:rPr>
              <w:t>Napomena: Izvor podataka su lovački savezi županija u Republici Hrvatskoj i njihova lovačka društva.</w:t>
            </w:r>
            <w:r w:rsidR="00ED11AB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  <w:p w14:paraId="433B9B15" w14:textId="77777777" w:rsidR="00ED11AB" w:rsidRPr="006838CF" w:rsidRDefault="00ED11AB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Potrebno je prikupiti podatke za povijesni niz od 1990 naovamo.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0B93E22" w14:textId="77777777" w:rsidR="00303F55" w:rsidRPr="006838CF" w:rsidRDefault="00303F55" w:rsidP="00E93D33">
            <w:pPr>
              <w:spacing w:before="60" w:after="6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11D394EE" w14:textId="77777777" w:rsidR="00303F55" w:rsidRPr="006838CF" w:rsidRDefault="00303F55" w:rsidP="00303F55">
      <w:pPr>
        <w:pStyle w:val="Caption"/>
        <w:jc w:val="right"/>
        <w:rPr>
          <w:rFonts w:cs="Times New Roman"/>
          <w:sz w:val="18"/>
        </w:rPr>
      </w:pPr>
      <w:r w:rsidRPr="006838CF">
        <w:rPr>
          <w:rFonts w:cs="Times New Roman"/>
          <w:sz w:val="18"/>
        </w:rPr>
        <w:t>Izvor: Ekonerg</w:t>
      </w:r>
      <w:r w:rsidR="008F2BFB">
        <w:rPr>
          <w:rFonts w:cs="Times New Roman"/>
          <w:sz w:val="18"/>
        </w:rPr>
        <w:t xml:space="preserve"> d.o.o.</w:t>
      </w:r>
    </w:p>
    <w:p w14:paraId="7D0537BD" w14:textId="77777777" w:rsidR="00303F55" w:rsidRPr="008B5387" w:rsidRDefault="00303F55" w:rsidP="00303F55">
      <w:pPr>
        <w:rPr>
          <w:rFonts w:cs="Times New Roman"/>
          <w:szCs w:val="20"/>
        </w:rPr>
      </w:pPr>
    </w:p>
    <w:p w14:paraId="4C38403A" w14:textId="77777777" w:rsidR="00200222" w:rsidRPr="008B5387" w:rsidRDefault="00200222" w:rsidP="000C34B9">
      <w:pPr>
        <w:rPr>
          <w:rFonts w:cs="Times New Roman"/>
          <w:szCs w:val="20"/>
        </w:rPr>
      </w:pPr>
    </w:p>
    <w:p w14:paraId="2504C092" w14:textId="77777777" w:rsidR="00200222" w:rsidRPr="008B5387" w:rsidRDefault="00200222" w:rsidP="000C34B9">
      <w:pPr>
        <w:rPr>
          <w:rFonts w:cs="Times New Roman"/>
          <w:szCs w:val="20"/>
        </w:rPr>
      </w:pPr>
    </w:p>
    <w:p w14:paraId="425C702A" w14:textId="77777777" w:rsidR="00146983" w:rsidRPr="008B5387" w:rsidRDefault="00146983">
      <w:pPr>
        <w:spacing w:after="160" w:line="259" w:lineRule="auto"/>
        <w:jc w:val="left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br w:type="page"/>
      </w:r>
    </w:p>
    <w:p w14:paraId="6F47CDE7" w14:textId="77777777" w:rsidR="00146983" w:rsidRPr="008B5387" w:rsidRDefault="002E5082" w:rsidP="00EA6B87">
      <w:pPr>
        <w:pStyle w:val="Naslov1"/>
      </w:pPr>
      <w:bookmarkStart w:id="24" w:name="_Toc54868562"/>
      <w:r w:rsidRPr="008B5387">
        <w:lastRenderedPageBreak/>
        <w:t>Izvori podataka</w:t>
      </w:r>
      <w:bookmarkEnd w:id="24"/>
    </w:p>
    <w:p w14:paraId="30B2FE2C" w14:textId="77777777" w:rsidR="00804FCE" w:rsidRPr="00804FCE" w:rsidRDefault="00804FCE" w:rsidP="00F5754F">
      <w:pPr>
        <w:pStyle w:val="ListParagraph"/>
        <w:numPr>
          <w:ilvl w:val="0"/>
          <w:numId w:val="6"/>
        </w:numPr>
        <w:spacing w:after="80"/>
        <w:jc w:val="left"/>
        <w:rPr>
          <w:rFonts w:cs="Times New Roman"/>
          <w:szCs w:val="20"/>
        </w:rPr>
      </w:pPr>
      <w:r w:rsidRPr="008B5387">
        <w:rPr>
          <w:rFonts w:cs="Times New Roman"/>
        </w:rPr>
        <w:t>EMEP/EEA air pollutant emission inventory guidebook 201</w:t>
      </w:r>
      <w:r>
        <w:rPr>
          <w:rFonts w:cs="Times New Roman"/>
        </w:rPr>
        <w:t>9</w:t>
      </w:r>
      <w:r w:rsidRPr="008B5387">
        <w:rPr>
          <w:rFonts w:cs="Times New Roman"/>
        </w:rPr>
        <w:t xml:space="preserve">, Technical guidance to prepare national emission inventories, EEA Report No </w:t>
      </w:r>
      <w:r>
        <w:rPr>
          <w:rFonts w:cs="Times New Roman"/>
        </w:rPr>
        <w:t>13</w:t>
      </w:r>
      <w:r w:rsidRPr="008B5387">
        <w:rPr>
          <w:rFonts w:cs="Times New Roman"/>
        </w:rPr>
        <w:t>/201</w:t>
      </w:r>
      <w:r>
        <w:rPr>
          <w:rFonts w:cs="Times New Roman"/>
        </w:rPr>
        <w:t>9</w:t>
      </w:r>
      <w:r w:rsidRPr="008B5387">
        <w:rPr>
          <w:rFonts w:cs="Times New Roman"/>
        </w:rPr>
        <w:t>, published by the EEA with the CLRTAP Task Force on Emission Inventories and Projections responsible for the technical content of the chapters.</w:t>
      </w:r>
    </w:p>
    <w:p w14:paraId="3412995E" w14:textId="77777777" w:rsidR="000E3D25" w:rsidRDefault="000E3D25" w:rsidP="00F5754F">
      <w:pPr>
        <w:pStyle w:val="ListParagraph"/>
        <w:numPr>
          <w:ilvl w:val="0"/>
          <w:numId w:val="6"/>
        </w:numPr>
        <w:spacing w:after="8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Guidelines for reporting emissions and projections data under the Convention (ECE/EB.AIR/122/Add.1, decisions 2013/3 and 2013/4).</w:t>
      </w:r>
    </w:p>
    <w:p w14:paraId="48926777" w14:textId="77777777" w:rsidR="00804FCE" w:rsidRPr="008B5387" w:rsidRDefault="00804FCE" w:rsidP="00804FCE">
      <w:pPr>
        <w:pStyle w:val="ListParagraph"/>
        <w:numPr>
          <w:ilvl w:val="0"/>
          <w:numId w:val="6"/>
        </w:numPr>
        <w:spacing w:after="80"/>
        <w:rPr>
          <w:rFonts w:cs="Times New Roman"/>
          <w:szCs w:val="20"/>
        </w:rPr>
      </w:pPr>
      <w:r w:rsidRPr="00804FCE">
        <w:rPr>
          <w:rFonts w:cs="Times New Roman"/>
          <w:szCs w:val="20"/>
        </w:rPr>
        <w:t>2014 Reporting guidelines (ECE/EB.AIR.125</w:t>
      </w:r>
      <w:r>
        <w:rPr>
          <w:rFonts w:cs="Times New Roman"/>
          <w:szCs w:val="20"/>
        </w:rPr>
        <w:t>)</w:t>
      </w:r>
    </w:p>
    <w:p w14:paraId="3398228A" w14:textId="77777777" w:rsidR="000E3D25" w:rsidRPr="008B5387" w:rsidRDefault="00A862DF" w:rsidP="00F5754F">
      <w:pPr>
        <w:pStyle w:val="ListParagraph"/>
        <w:numPr>
          <w:ilvl w:val="0"/>
          <w:numId w:val="6"/>
        </w:numPr>
        <w:spacing w:after="8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Statistički standardi za PRODCOM istraživanje o Industrijskoj proizvodnji za 2016. (IND-21/PRODCOM/G), DZS, 2017, Zagreb</w:t>
      </w:r>
    </w:p>
    <w:p w14:paraId="6E71C798" w14:textId="627A0236" w:rsidR="00A862DF" w:rsidRPr="008B5387" w:rsidRDefault="00A862DF" w:rsidP="00F5754F">
      <w:pPr>
        <w:pStyle w:val="ListParagraph"/>
        <w:numPr>
          <w:ilvl w:val="0"/>
          <w:numId w:val="6"/>
        </w:numPr>
        <w:spacing w:after="80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t>Nomenklatura industrijskih proizvoda-NIP201</w:t>
      </w:r>
      <w:r w:rsidR="00FC6017">
        <w:rPr>
          <w:rFonts w:cs="Times New Roman"/>
          <w:szCs w:val="20"/>
        </w:rPr>
        <w:t>9</w:t>
      </w:r>
      <w:r w:rsidRPr="008B5387">
        <w:rPr>
          <w:rFonts w:cs="Times New Roman"/>
          <w:szCs w:val="20"/>
        </w:rPr>
        <w:t>, DZS, 201</w:t>
      </w:r>
      <w:r w:rsidR="00FC6017">
        <w:rPr>
          <w:rFonts w:cs="Times New Roman"/>
          <w:szCs w:val="20"/>
        </w:rPr>
        <w:t>7</w:t>
      </w:r>
      <w:r w:rsidRPr="008B5387">
        <w:rPr>
          <w:rFonts w:cs="Times New Roman"/>
          <w:szCs w:val="20"/>
        </w:rPr>
        <w:t>, Zagreb</w:t>
      </w:r>
    </w:p>
    <w:p w14:paraId="7CC76325" w14:textId="3AA036E1" w:rsidR="006C5D41" w:rsidRPr="006C5D41" w:rsidRDefault="006C5D41" w:rsidP="006C5D41">
      <w:pPr>
        <w:pStyle w:val="ListParagraph"/>
        <w:numPr>
          <w:ilvl w:val="0"/>
          <w:numId w:val="6"/>
        </w:numPr>
        <w:spacing w:after="80"/>
        <w:rPr>
          <w:rFonts w:cs="Times New Roman"/>
          <w:szCs w:val="20"/>
        </w:rPr>
      </w:pPr>
      <w:r>
        <w:rPr>
          <w:rFonts w:cs="Times New Roman"/>
          <w:szCs w:val="20"/>
        </w:rPr>
        <w:t>MINGOR</w:t>
      </w:r>
      <w:r w:rsidRPr="006C5D41">
        <w:rPr>
          <w:rFonts w:cs="Times New Roman"/>
          <w:szCs w:val="20"/>
        </w:rPr>
        <w:t>: „Izvješće o provedenom poboljšanju za sektor Poljoprivreda“, veljača 2020.</w:t>
      </w:r>
    </w:p>
    <w:p w14:paraId="1E030CA7" w14:textId="2D96C63F" w:rsidR="000E3D25" w:rsidRDefault="000E3D25" w:rsidP="000E3D25">
      <w:pPr>
        <w:spacing w:after="80"/>
        <w:jc w:val="left"/>
        <w:rPr>
          <w:rFonts w:cs="Times New Roman"/>
          <w:szCs w:val="20"/>
        </w:rPr>
      </w:pPr>
    </w:p>
    <w:p w14:paraId="0C40221A" w14:textId="1368F04D" w:rsidR="00CE2985" w:rsidRDefault="00CE2985" w:rsidP="000E3D25">
      <w:pPr>
        <w:spacing w:after="80"/>
        <w:jc w:val="left"/>
        <w:rPr>
          <w:rFonts w:cs="Times New Roman"/>
          <w:szCs w:val="20"/>
        </w:rPr>
      </w:pPr>
    </w:p>
    <w:p w14:paraId="550709FF" w14:textId="77777777" w:rsidR="00CE2985" w:rsidRPr="008B5387" w:rsidRDefault="00CE2985" w:rsidP="00CE2985">
      <w:pPr>
        <w:rPr>
          <w:rFonts w:cs="Times New Roman"/>
          <w:szCs w:val="20"/>
        </w:rPr>
      </w:pPr>
    </w:p>
    <w:p w14:paraId="0A17631E" w14:textId="77777777" w:rsidR="00CE2985" w:rsidRPr="008B5387" w:rsidRDefault="00CE2985" w:rsidP="00CE2985">
      <w:pPr>
        <w:spacing w:after="160" w:line="259" w:lineRule="auto"/>
        <w:jc w:val="left"/>
        <w:rPr>
          <w:rFonts w:cs="Times New Roman"/>
          <w:szCs w:val="20"/>
        </w:rPr>
      </w:pPr>
      <w:r w:rsidRPr="008B5387">
        <w:rPr>
          <w:rFonts w:cs="Times New Roman"/>
          <w:szCs w:val="20"/>
        </w:rPr>
        <w:br w:type="page"/>
      </w:r>
    </w:p>
    <w:p w14:paraId="3E422375" w14:textId="5A72BF4C" w:rsidR="00CE2985" w:rsidRPr="008B5387" w:rsidRDefault="00CE2985" w:rsidP="00CE2985">
      <w:pPr>
        <w:pStyle w:val="Naslov1"/>
      </w:pPr>
      <w:bookmarkStart w:id="25" w:name="_Toc54868563"/>
      <w:r>
        <w:lastRenderedPageBreak/>
        <w:t xml:space="preserve">Prilog </w:t>
      </w:r>
      <w:r w:rsidR="00AF0A37">
        <w:t>1</w:t>
      </w:r>
      <w:bookmarkEnd w:id="25"/>
    </w:p>
    <w:p w14:paraId="4CDF7B72" w14:textId="77777777" w:rsidR="00AB3584" w:rsidRPr="00AB3584" w:rsidRDefault="00AB3584" w:rsidP="00AF0A37">
      <w:pPr>
        <w:spacing w:after="80"/>
        <w:jc w:val="left"/>
        <w:rPr>
          <w:rFonts w:cs="Times New Roman"/>
          <w:szCs w:val="24"/>
        </w:rPr>
      </w:pPr>
    </w:p>
    <w:p w14:paraId="654E7686" w14:textId="3FABEE3C" w:rsidR="00AF0A37" w:rsidRPr="00AF0A37" w:rsidRDefault="00AF0A37" w:rsidP="00AF0A37">
      <w:pPr>
        <w:spacing w:after="80"/>
        <w:jc w:val="left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>Sektor 3 Poljoprivreda– NFR 3B Gospodarenje stajskim gnojem</w:t>
      </w:r>
    </w:p>
    <w:p w14:paraId="09F16436" w14:textId="77777777" w:rsidR="0097692F" w:rsidRDefault="0097692F" w:rsidP="0097692F">
      <w:pPr>
        <w:pStyle w:val="TableofFigures"/>
      </w:pPr>
    </w:p>
    <w:p w14:paraId="29552ACE" w14:textId="77777777" w:rsidR="0097692F" w:rsidRDefault="0097692F" w:rsidP="0097692F">
      <w:pPr>
        <w:rPr>
          <w:lang w:val="en-GB"/>
        </w:rPr>
      </w:pPr>
    </w:p>
    <w:p w14:paraId="374C1093" w14:textId="204CDB20" w:rsidR="0097692F" w:rsidRDefault="0097692F" w:rsidP="0097692F">
      <w:pPr>
        <w:rPr>
          <w:lang w:val="en-GB"/>
        </w:rPr>
      </w:pPr>
      <w:r>
        <w:rPr>
          <w:lang w:val="en-GB"/>
        </w:rPr>
        <w:br w:type="page"/>
      </w:r>
    </w:p>
    <w:p w14:paraId="3F7F2CAC" w14:textId="77777777" w:rsidR="0097692F" w:rsidRPr="0097692F" w:rsidRDefault="0097692F" w:rsidP="0097692F">
      <w:pPr>
        <w:rPr>
          <w:lang w:val="en-GB"/>
        </w:rPr>
        <w:sectPr w:rsidR="0097692F" w:rsidRPr="0097692F" w:rsidSect="006838CF">
          <w:headerReference w:type="first" r:id="rId14"/>
          <w:footerReference w:type="first" r:id="rId15"/>
          <w:pgSz w:w="11906" w:h="16838" w:code="9"/>
          <w:pgMar w:top="1294" w:right="1416" w:bottom="1418" w:left="567" w:header="737" w:footer="737" w:gutter="851"/>
          <w:pgNumType w:start="1"/>
          <w:cols w:space="708"/>
          <w:titlePg/>
          <w:docGrid w:linePitch="360"/>
        </w:sectPr>
      </w:pPr>
    </w:p>
    <w:p w14:paraId="174015C4" w14:textId="163B9561" w:rsidR="006C5D41" w:rsidRPr="008B5387" w:rsidRDefault="006C5D41" w:rsidP="006C5D41">
      <w:pPr>
        <w:pStyle w:val="Caption"/>
        <w:rPr>
          <w:rFonts w:cs="Times New Roman"/>
          <w:szCs w:val="20"/>
        </w:rPr>
      </w:pPr>
      <w:bookmarkStart w:id="26" w:name="_Toc54868579"/>
      <w:r w:rsidRPr="008B5387">
        <w:rPr>
          <w:rFonts w:cs="Times New Roman"/>
          <w:szCs w:val="20"/>
        </w:rPr>
        <w:lastRenderedPageBreak/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1F049B">
        <w:rPr>
          <w:rFonts w:cs="Times New Roman"/>
          <w:noProof/>
          <w:szCs w:val="20"/>
        </w:rPr>
        <w:t>7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6C5D41">
        <w:rPr>
          <w:rFonts w:cs="Times New Roman"/>
          <w:szCs w:val="20"/>
        </w:rPr>
        <w:t>Potrebni podaci za farme goveda (uzgoj muznih i ostalih krava)</w:t>
      </w:r>
      <w:bookmarkEnd w:id="26"/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134"/>
        <w:gridCol w:w="1231"/>
        <w:gridCol w:w="1613"/>
        <w:gridCol w:w="1179"/>
        <w:gridCol w:w="1084"/>
        <w:gridCol w:w="2123"/>
        <w:gridCol w:w="1559"/>
        <w:gridCol w:w="1096"/>
        <w:gridCol w:w="1133"/>
        <w:gridCol w:w="1134"/>
      </w:tblGrid>
      <w:tr w:rsidR="00921C52" w:rsidRPr="00921C52" w14:paraId="7C702617" w14:textId="77777777" w:rsidTr="006C5D41">
        <w:trPr>
          <w:trHeight w:val="553"/>
        </w:trPr>
        <w:tc>
          <w:tcPr>
            <w:tcW w:w="844" w:type="dxa"/>
            <w:shd w:val="clear" w:color="auto" w:fill="auto"/>
            <w:vAlign w:val="center"/>
            <w:hideMark/>
          </w:tcPr>
          <w:p w14:paraId="754DB6BF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FARMA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68AF0E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GODINA POČETKA RADA FARME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14:paraId="681074B0" w14:textId="6D1349EA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GODINA ZAVRŠETKA RADA FARME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A598483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GODINA UNAPRJEĐENJA FARME (</w:t>
            </w:r>
            <w:proofErr w:type="spellStart"/>
            <w:r w:rsidRPr="00921C52">
              <w:rPr>
                <w:b/>
                <w:bCs/>
                <w:sz w:val="16"/>
                <w:szCs w:val="16"/>
                <w:lang w:val="en-US"/>
              </w:rPr>
              <w:t>ako</w:t>
            </w:r>
            <w:proofErr w:type="spellEnd"/>
            <w:r w:rsidRPr="00921C52">
              <w:rPr>
                <w:b/>
                <w:bCs/>
                <w:sz w:val="16"/>
                <w:szCs w:val="16"/>
                <w:lang w:val="en-US"/>
              </w:rPr>
              <w:t xml:space="preserve"> je </w:t>
            </w:r>
            <w:proofErr w:type="spellStart"/>
            <w:r w:rsidRPr="00921C52">
              <w:rPr>
                <w:b/>
                <w:bCs/>
                <w:sz w:val="16"/>
                <w:szCs w:val="16"/>
                <w:lang w:val="en-US"/>
              </w:rPr>
              <w:t>primjenjivo</w:t>
            </w:r>
            <w:proofErr w:type="spellEnd"/>
            <w:r w:rsidRPr="00921C52">
              <w:rPr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373D8A1B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KAPACITET FARME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EE7F298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SASTAV HRANE (OBROKA)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33528151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NAČIN DRŽANJA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37E0EE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SKLADIŠTENJE GNOJOVKE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DBD08DE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SKLADIŠTENJE KRUTOG GNOJA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809F09B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PRIMJENA GNOJOVKE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6060D9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21C52">
              <w:rPr>
                <w:b/>
                <w:bCs/>
                <w:sz w:val="16"/>
                <w:szCs w:val="16"/>
                <w:lang w:val="en-US"/>
              </w:rPr>
              <w:t>PRIMJENA KRUTOG GNOJA</w:t>
            </w:r>
          </w:p>
        </w:tc>
      </w:tr>
      <w:tr w:rsidR="00921C52" w:rsidRPr="00921C52" w14:paraId="0B7C1E84" w14:textId="77777777" w:rsidTr="006C5D41">
        <w:trPr>
          <w:trHeight w:val="419"/>
        </w:trPr>
        <w:tc>
          <w:tcPr>
            <w:tcW w:w="844" w:type="dxa"/>
            <w:shd w:val="clear" w:color="auto" w:fill="auto"/>
            <w:vAlign w:val="center"/>
            <w:hideMark/>
          </w:tcPr>
          <w:p w14:paraId="75724892" w14:textId="77777777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Naziv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farme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5711EF" w14:textId="77777777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14:paraId="7357D244" w14:textId="77777777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je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farma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prestala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s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radom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navesti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godinu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zatvaranja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613" w:type="dxa"/>
            <w:shd w:val="clear" w:color="auto" w:fill="auto"/>
            <w:hideMark/>
          </w:tcPr>
          <w:p w14:paraId="25F9BE68" w14:textId="77777777" w:rsidR="00AB3584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 xml:space="preserve">Da li je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kad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provedeno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unaprjeđenje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koje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odnosi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promjenu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kapaciteta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načina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držanja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životinja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način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skladištenja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primjenu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gnojovke? </w:t>
            </w:r>
          </w:p>
          <w:p w14:paraId="0B2A6FBF" w14:textId="3DEC1BF8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je,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navesti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kad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što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je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unaprijeđeno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r w:rsidRPr="00921C52">
              <w:rPr>
                <w:sz w:val="16"/>
                <w:szCs w:val="16"/>
                <w:lang w:val="en-US"/>
              </w:rPr>
              <w:br/>
            </w:r>
            <w:r w:rsidRPr="00921C52">
              <w:rPr>
                <w:i/>
                <w:iCs/>
                <w:sz w:val="16"/>
                <w:szCs w:val="16"/>
                <w:lang w:val="en-US"/>
              </w:rPr>
              <w:t>(</w:t>
            </w:r>
            <w:proofErr w:type="spellStart"/>
            <w:r w:rsidRPr="00921C52">
              <w:rPr>
                <w:i/>
                <w:iCs/>
                <w:sz w:val="16"/>
                <w:szCs w:val="16"/>
                <w:lang w:val="en-US"/>
              </w:rPr>
              <w:t>npr</w:t>
            </w:r>
            <w:proofErr w:type="spellEnd"/>
            <w:r w:rsidRPr="00921C52">
              <w:rPr>
                <w:i/>
                <w:iCs/>
                <w:sz w:val="16"/>
                <w:szCs w:val="16"/>
                <w:lang w:val="en-US"/>
              </w:rPr>
              <w:t xml:space="preserve">. 2005. g. </w:t>
            </w:r>
            <w:proofErr w:type="spellStart"/>
            <w:r w:rsidRPr="00921C52">
              <w:rPr>
                <w:i/>
                <w:iCs/>
                <w:sz w:val="16"/>
                <w:szCs w:val="16"/>
                <w:lang w:val="en-US"/>
              </w:rPr>
              <w:t>uvedena</w:t>
            </w:r>
            <w:proofErr w:type="spellEnd"/>
            <w:r w:rsidRPr="00921C52">
              <w:rPr>
                <w:i/>
                <w:iCs/>
                <w:sz w:val="16"/>
                <w:szCs w:val="16"/>
                <w:lang w:val="en-US"/>
              </w:rPr>
              <w:t xml:space="preserve"> je </w:t>
            </w:r>
            <w:proofErr w:type="spellStart"/>
            <w:r w:rsidRPr="00921C52">
              <w:rPr>
                <w:i/>
                <w:iCs/>
                <w:sz w:val="16"/>
                <w:szCs w:val="16"/>
                <w:lang w:val="en-US"/>
              </w:rPr>
              <w:t>ventilacija</w:t>
            </w:r>
            <w:proofErr w:type="spellEnd"/>
            <w:r w:rsidRPr="00921C52">
              <w:rPr>
                <w:i/>
                <w:iCs/>
                <w:sz w:val="16"/>
                <w:szCs w:val="16"/>
                <w:lang w:val="en-US"/>
              </w:rPr>
              <w:t xml:space="preserve">, </w:t>
            </w:r>
            <w:r w:rsidRPr="00921C52">
              <w:rPr>
                <w:i/>
                <w:iCs/>
                <w:sz w:val="16"/>
                <w:szCs w:val="16"/>
                <w:lang w:val="en-US"/>
              </w:rPr>
              <w:br/>
              <w:t xml:space="preserve">2008. g. </w:t>
            </w:r>
            <w:proofErr w:type="spellStart"/>
            <w:r w:rsidRPr="00921C52">
              <w:rPr>
                <w:i/>
                <w:iCs/>
                <w:sz w:val="16"/>
                <w:szCs w:val="16"/>
                <w:lang w:val="en-US"/>
              </w:rPr>
              <w:t>proširen</w:t>
            </w:r>
            <w:proofErr w:type="spellEnd"/>
            <w:r w:rsidRPr="00921C52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i/>
                <w:iCs/>
                <w:sz w:val="16"/>
                <w:szCs w:val="16"/>
                <w:lang w:val="en-US"/>
              </w:rPr>
              <w:t>kapacitet</w:t>
            </w:r>
            <w:proofErr w:type="spellEnd"/>
            <w:r w:rsidRPr="00921C52">
              <w:rPr>
                <w:i/>
                <w:iCs/>
                <w:sz w:val="16"/>
                <w:szCs w:val="16"/>
                <w:lang w:val="en-US"/>
              </w:rPr>
              <w:t xml:space="preserve"> s 1000 </w:t>
            </w:r>
            <w:proofErr w:type="spellStart"/>
            <w:r w:rsidRPr="00921C52">
              <w:rPr>
                <w:i/>
                <w:iCs/>
                <w:sz w:val="16"/>
                <w:szCs w:val="16"/>
                <w:lang w:val="en-US"/>
              </w:rPr>
              <w:t>na</w:t>
            </w:r>
            <w:proofErr w:type="spellEnd"/>
            <w:r w:rsidRPr="00921C52">
              <w:rPr>
                <w:i/>
                <w:iCs/>
                <w:sz w:val="16"/>
                <w:szCs w:val="16"/>
                <w:lang w:val="en-US"/>
              </w:rPr>
              <w:t xml:space="preserve"> 2000 </w:t>
            </w:r>
            <w:proofErr w:type="spellStart"/>
            <w:r w:rsidRPr="00921C52">
              <w:rPr>
                <w:i/>
                <w:iCs/>
                <w:sz w:val="16"/>
                <w:szCs w:val="16"/>
                <w:lang w:val="en-US"/>
              </w:rPr>
              <w:t>goveda</w:t>
            </w:r>
            <w:proofErr w:type="spellEnd"/>
            <w:r w:rsidRPr="00921C52">
              <w:rPr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1179" w:type="dxa"/>
            <w:shd w:val="clear" w:color="auto" w:fill="auto"/>
            <w:hideMark/>
          </w:tcPr>
          <w:p w14:paraId="760D9B5F" w14:textId="77777777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Maksimalni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kapacitet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životinja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npr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. 2000)</w:t>
            </w:r>
            <w:r w:rsidRPr="00921C52">
              <w:rPr>
                <w:sz w:val="16"/>
                <w:szCs w:val="16"/>
                <w:lang w:val="en-US"/>
              </w:rPr>
              <w:br/>
              <w:t xml:space="preserve">NE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davati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podatak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u UG!</w:t>
            </w:r>
          </w:p>
        </w:tc>
        <w:tc>
          <w:tcPr>
            <w:tcW w:w="1084" w:type="dxa"/>
            <w:shd w:val="clear" w:color="auto" w:fill="auto"/>
          </w:tcPr>
          <w:p w14:paraId="030E7311" w14:textId="77777777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Opis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sastava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hrane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obroka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) za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životinje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uključujući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aditive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sl.</w:t>
            </w:r>
          </w:p>
        </w:tc>
        <w:tc>
          <w:tcPr>
            <w:tcW w:w="2123" w:type="dxa"/>
            <w:shd w:val="clear" w:color="auto" w:fill="auto"/>
            <w:hideMark/>
          </w:tcPr>
          <w:p w14:paraId="4BB1D13F" w14:textId="77777777" w:rsidR="00AB3584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Ukratko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opisati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drže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životinje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. </w:t>
            </w:r>
          </w:p>
          <w:p w14:paraId="5C6107D9" w14:textId="40DABAF3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Navesti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:</w:t>
            </w:r>
            <w:r w:rsidRPr="00921C52">
              <w:rPr>
                <w:sz w:val="16"/>
                <w:szCs w:val="16"/>
                <w:lang w:val="en-US"/>
              </w:rPr>
              <w:br/>
              <w:t xml:space="preserve">1.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Sustav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držanja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vezani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slobodni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kombinirani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)</w:t>
            </w:r>
            <w:r w:rsidRPr="00921C52">
              <w:rPr>
                <w:sz w:val="16"/>
                <w:szCs w:val="16"/>
                <w:lang w:val="en-US"/>
              </w:rPr>
              <w:br/>
              <w:t xml:space="preserve">2. Tip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poda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polurešetkasti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pod,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potpuno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rešetkasti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pod,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puni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betonski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pod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drugo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)</w:t>
            </w:r>
            <w:r w:rsidRPr="00921C52">
              <w:rPr>
                <w:sz w:val="16"/>
                <w:szCs w:val="16"/>
                <w:lang w:val="en-US"/>
              </w:rPr>
              <w:br/>
              <w:t xml:space="preserve">3.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Postoji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li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ventilacija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klimatizacija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objekta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dati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tehnički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opis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postoji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li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izolacija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krova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primjenjuje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li se ACNV - </w:t>
            </w:r>
            <w:r w:rsidRPr="00921C52">
              <w:rPr>
                <w:i/>
                <w:iCs/>
                <w:sz w:val="16"/>
                <w:szCs w:val="16"/>
                <w:lang w:val="en-US"/>
              </w:rPr>
              <w:t xml:space="preserve">Automatically Controlled Natural Ventilation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sl</w:t>
            </w:r>
            <w:r w:rsidRPr="00921C52">
              <w:rPr>
                <w:i/>
                <w:iCs/>
                <w:sz w:val="16"/>
                <w:szCs w:val="16"/>
                <w:lang w:val="en-US"/>
              </w:rPr>
              <w:t>....</w:t>
            </w:r>
            <w:r w:rsidRPr="00921C52">
              <w:rPr>
                <w:sz w:val="16"/>
                <w:szCs w:val="16"/>
                <w:lang w:val="en-US"/>
              </w:rPr>
              <w:t>)</w:t>
            </w:r>
            <w:r w:rsidRPr="00921C52">
              <w:rPr>
                <w:sz w:val="16"/>
                <w:szCs w:val="16"/>
                <w:lang w:val="en-US"/>
              </w:rPr>
              <w:br/>
              <w:t xml:space="preserve">4.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Kemijski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pročistači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zraka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eng.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r w:rsidRPr="00921C52">
              <w:rPr>
                <w:i/>
                <w:iCs/>
                <w:sz w:val="16"/>
                <w:szCs w:val="16"/>
                <w:lang w:val="en-US"/>
              </w:rPr>
              <w:t>Chemical air scrubbers</w:t>
            </w:r>
            <w:r w:rsidRPr="00921C52">
              <w:rPr>
                <w:sz w:val="16"/>
                <w:szCs w:val="16"/>
                <w:lang w:val="en-US"/>
              </w:rPr>
              <w:t xml:space="preserve">) -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navesti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koriste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br/>
              <w:t xml:space="preserve">5.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Stelja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- da li se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koristi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koji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tip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npr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slama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pijesak</w:t>
            </w:r>
            <w:proofErr w:type="spellEnd"/>
            <w:proofErr w:type="gramStart"/>
            <w:r w:rsidRPr="00921C52">
              <w:rPr>
                <w:sz w:val="16"/>
                <w:szCs w:val="16"/>
                <w:lang w:val="en-US"/>
              </w:rPr>
              <w:t>..)</w:t>
            </w:r>
            <w:proofErr w:type="gramEnd"/>
            <w:r w:rsidRPr="00921C52">
              <w:rPr>
                <w:sz w:val="16"/>
                <w:szCs w:val="16"/>
                <w:lang w:val="en-US"/>
              </w:rPr>
              <w:br/>
              <w:t xml:space="preserve">6.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Ispaša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stoke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je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kombinirani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način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držanja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- da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ne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da,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koliko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vremena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dnevno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(12h, 18h, 22 h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drugo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)) </w:t>
            </w:r>
          </w:p>
        </w:tc>
        <w:tc>
          <w:tcPr>
            <w:tcW w:w="1559" w:type="dxa"/>
            <w:shd w:val="clear" w:color="auto" w:fill="auto"/>
            <w:hideMark/>
          </w:tcPr>
          <w:p w14:paraId="11770447" w14:textId="77777777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Ukratko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opisati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gdje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skladišti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gnojovka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navesti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ima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li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spremište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pokoricu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ima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li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plutajući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pokrov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da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li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umjetni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npr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plastika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prirodni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npr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slama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je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spremište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pokriveno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čvrstim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pokrivačem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da,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kakvim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96" w:type="dxa"/>
            <w:shd w:val="clear" w:color="auto" w:fill="auto"/>
            <w:hideMark/>
          </w:tcPr>
          <w:p w14:paraId="1DEBC640" w14:textId="77777777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Ukratko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opisati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kako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gdje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skladišti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kruti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gnoj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33" w:type="dxa"/>
            <w:shd w:val="clear" w:color="auto" w:fill="auto"/>
            <w:hideMark/>
          </w:tcPr>
          <w:p w14:paraId="79215066" w14:textId="77777777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Potrebno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je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navesti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način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primjene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gnojovke (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zaorovanje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injektiranje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duboko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injektiranje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bioplin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dr.)</w:t>
            </w:r>
          </w:p>
        </w:tc>
        <w:tc>
          <w:tcPr>
            <w:tcW w:w="1134" w:type="dxa"/>
            <w:shd w:val="clear" w:color="auto" w:fill="auto"/>
            <w:hideMark/>
          </w:tcPr>
          <w:p w14:paraId="0E166061" w14:textId="77777777" w:rsidR="00AF0A37" w:rsidRPr="00921C52" w:rsidRDefault="00AF0A37" w:rsidP="00921C52">
            <w:pPr>
              <w:spacing w:after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921C52">
              <w:rPr>
                <w:sz w:val="16"/>
                <w:szCs w:val="16"/>
                <w:lang w:val="en-US"/>
              </w:rPr>
              <w:t>Primjenjuje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li se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zaoravanje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nakon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primjene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polja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kojem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vremenu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nakon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C52">
              <w:rPr>
                <w:sz w:val="16"/>
                <w:szCs w:val="16"/>
                <w:lang w:val="en-US"/>
              </w:rPr>
              <w:t>primjene</w:t>
            </w:r>
            <w:proofErr w:type="spellEnd"/>
            <w:r w:rsidRPr="00921C52">
              <w:rPr>
                <w:sz w:val="16"/>
                <w:szCs w:val="16"/>
                <w:lang w:val="en-US"/>
              </w:rPr>
              <w:t>.</w:t>
            </w:r>
          </w:p>
        </w:tc>
      </w:tr>
      <w:tr w:rsidR="00921C52" w:rsidRPr="00921C52" w14:paraId="40C9C50B" w14:textId="77777777" w:rsidTr="006C5D41">
        <w:trPr>
          <w:trHeight w:val="209"/>
        </w:trPr>
        <w:tc>
          <w:tcPr>
            <w:tcW w:w="844" w:type="dxa"/>
            <w:shd w:val="clear" w:color="auto" w:fill="auto"/>
            <w:vAlign w:val="center"/>
            <w:hideMark/>
          </w:tcPr>
          <w:p w14:paraId="33AB670D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9D20EF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14:paraId="1405480B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29A991F5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951342D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084" w:type="dxa"/>
          </w:tcPr>
          <w:p w14:paraId="6B4B89D2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4BF33792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A7C6A9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B7D2D71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6C451F0A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C4BE6A" w14:textId="77777777" w:rsidR="00AF0A37" w:rsidRPr="00921C52" w:rsidRDefault="00AF0A37" w:rsidP="00921C52">
            <w:pPr>
              <w:spacing w:after="0"/>
              <w:rPr>
                <w:sz w:val="16"/>
                <w:szCs w:val="16"/>
                <w:lang w:val="en-US"/>
              </w:rPr>
            </w:pPr>
            <w:r w:rsidRPr="00921C52">
              <w:rPr>
                <w:sz w:val="16"/>
                <w:szCs w:val="16"/>
                <w:lang w:val="en-US"/>
              </w:rPr>
              <w:t> </w:t>
            </w:r>
          </w:p>
        </w:tc>
      </w:tr>
    </w:tbl>
    <w:p w14:paraId="09FC2DED" w14:textId="77777777" w:rsidR="00AF0A37" w:rsidRPr="00AF0A37" w:rsidRDefault="00AF0A37" w:rsidP="00AF0A37">
      <w:pPr>
        <w:spacing w:line="300" w:lineRule="atLeast"/>
        <w:rPr>
          <w:rFonts w:eastAsia="Calibri" w:cs="Times New Roman"/>
          <w:szCs w:val="24"/>
        </w:rPr>
      </w:pPr>
      <w:r w:rsidRPr="00AF0A37">
        <w:rPr>
          <w:rFonts w:eastAsia="Calibri" w:cs="Times New Roman"/>
          <w:szCs w:val="24"/>
        </w:rPr>
        <w:t>NAPOMENE:</w:t>
      </w:r>
    </w:p>
    <w:p w14:paraId="2A7A985E" w14:textId="77777777" w:rsidR="00AF0A37" w:rsidRPr="00AF0A37" w:rsidRDefault="00AF0A37" w:rsidP="00AF0A37">
      <w:pPr>
        <w:numPr>
          <w:ilvl w:val="0"/>
          <w:numId w:val="17"/>
        </w:numPr>
        <w:spacing w:line="300" w:lineRule="atLeast"/>
        <w:contextualSpacing/>
        <w:rPr>
          <w:rFonts w:eastAsia="Calibri" w:cs="Times New Roman"/>
          <w:szCs w:val="24"/>
        </w:rPr>
      </w:pPr>
      <w:r w:rsidRPr="00AF0A37">
        <w:rPr>
          <w:rFonts w:eastAsia="Calibri" w:cs="Times New Roman"/>
          <w:szCs w:val="24"/>
        </w:rPr>
        <w:t>Ukoliko se ne primjenjuje isti način držanja životinja, skladištenje ili primjena gnojovke za ukupan kapacitet farme, razdvojiti ukupan kapacitet po raznim načinima držanja/skladištenja/primjene. Npr. ako je ukupan kapacitet 1000 goveda od čega je 500 na slobodnom načinu držanja a ostatak na kombiniranom, tada dodati dodatan red za tu farmu i navesti detalje za svaku skupinu životinja unutar pripadajućeg stupca.</w:t>
      </w:r>
    </w:p>
    <w:p w14:paraId="09734B6F" w14:textId="1CBAAE7C" w:rsidR="00AF0A37" w:rsidRPr="00921C52" w:rsidRDefault="00AF0A37" w:rsidP="002F567C">
      <w:pPr>
        <w:numPr>
          <w:ilvl w:val="0"/>
          <w:numId w:val="17"/>
        </w:numPr>
        <w:spacing w:after="80" w:line="300" w:lineRule="atLeast"/>
        <w:contextualSpacing/>
        <w:jc w:val="left"/>
        <w:rPr>
          <w:rFonts w:cs="Times New Roman"/>
          <w:sz w:val="22"/>
          <w:szCs w:val="18"/>
        </w:rPr>
      </w:pPr>
      <w:r w:rsidRPr="00921C52">
        <w:rPr>
          <w:rFonts w:eastAsia="Calibri" w:cs="Times New Roman"/>
          <w:szCs w:val="24"/>
        </w:rPr>
        <w:t xml:space="preserve">Sve promjene u podacima potrebno je evidentirati i poslati informaciju u Ministarstvo </w:t>
      </w:r>
      <w:r w:rsidRPr="00921C52">
        <w:rPr>
          <w:rFonts w:cs="Times New Roman"/>
          <w:sz w:val="22"/>
          <w:szCs w:val="18"/>
        </w:rPr>
        <w:br w:type="page"/>
      </w:r>
    </w:p>
    <w:p w14:paraId="695BA4AE" w14:textId="7BC062BD" w:rsidR="006C5D41" w:rsidRPr="008B5387" w:rsidRDefault="006C5D41" w:rsidP="006C5D41">
      <w:pPr>
        <w:pStyle w:val="Caption"/>
        <w:rPr>
          <w:rFonts w:cs="Times New Roman"/>
          <w:szCs w:val="20"/>
        </w:rPr>
      </w:pPr>
      <w:bookmarkStart w:id="27" w:name="_Toc54868580"/>
      <w:r w:rsidRPr="008B5387">
        <w:rPr>
          <w:rFonts w:cs="Times New Roman"/>
          <w:szCs w:val="20"/>
        </w:rPr>
        <w:lastRenderedPageBreak/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53692C">
        <w:rPr>
          <w:rFonts w:cs="Times New Roman"/>
          <w:noProof/>
          <w:szCs w:val="20"/>
        </w:rPr>
        <w:t>8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6C5D41">
        <w:rPr>
          <w:rFonts w:cs="Times New Roman"/>
          <w:szCs w:val="20"/>
        </w:rPr>
        <w:t>Potrebni podaci za svinjogojske farme (uzgoj krmača i tovljenika)</w:t>
      </w:r>
      <w:bookmarkEnd w:id="27"/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107"/>
        <w:gridCol w:w="1337"/>
        <w:gridCol w:w="1656"/>
        <w:gridCol w:w="1337"/>
        <w:gridCol w:w="1287"/>
        <w:gridCol w:w="1136"/>
        <w:gridCol w:w="1407"/>
        <w:gridCol w:w="1465"/>
        <w:gridCol w:w="1587"/>
        <w:gridCol w:w="1247"/>
      </w:tblGrid>
      <w:tr w:rsidR="00147F95" w:rsidRPr="00921C52" w14:paraId="544795AB" w14:textId="77777777" w:rsidTr="006C5D41">
        <w:trPr>
          <w:trHeight w:val="775"/>
        </w:trPr>
        <w:tc>
          <w:tcPr>
            <w:tcW w:w="886" w:type="dxa"/>
            <w:shd w:val="clear" w:color="auto" w:fill="auto"/>
            <w:vAlign w:val="center"/>
            <w:hideMark/>
          </w:tcPr>
          <w:p w14:paraId="1442AB8C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FARMA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BBE935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GODINA POČETKA RADA FARME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FEE7DCE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GODINA ZAVRŠETKA RADA FARME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B5D22B9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GODINA UNAPRJEĐENJA FARME (ako je primjenjivo)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F09F9B5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KAPACITET FARME - TOVLJENICI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CBD812C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KAPACITET FARME - KRMAČE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D116EE5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SASTAV HRANE (OBROKA)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0D80F0C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NAČIN DRŽANJA TOVLJENIKA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5BC6209D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NAČIN DRŽANJA KRMAČA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ADE1E65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SKLADIŠTENJE GNOJOVKE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1640F018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PRIMJENA GNOJOVKE</w:t>
            </w:r>
          </w:p>
        </w:tc>
      </w:tr>
      <w:tr w:rsidR="00147F95" w:rsidRPr="00921C52" w14:paraId="7AF02758" w14:textId="77777777" w:rsidTr="006C5D41">
        <w:trPr>
          <w:trHeight w:val="2378"/>
        </w:trPr>
        <w:tc>
          <w:tcPr>
            <w:tcW w:w="886" w:type="dxa"/>
            <w:shd w:val="clear" w:color="auto" w:fill="auto"/>
            <w:vAlign w:val="center"/>
            <w:hideMark/>
          </w:tcPr>
          <w:p w14:paraId="5945AFDD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Naziv farme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789CF5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shd w:val="clear" w:color="auto" w:fill="auto"/>
            <w:hideMark/>
          </w:tcPr>
          <w:p w14:paraId="6B2A3D84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Ako je farma prestala s radom, navesti godinu zatvaranja.</w:t>
            </w:r>
          </w:p>
        </w:tc>
        <w:tc>
          <w:tcPr>
            <w:tcW w:w="1656" w:type="dxa"/>
            <w:shd w:val="clear" w:color="auto" w:fill="auto"/>
            <w:hideMark/>
          </w:tcPr>
          <w:p w14:paraId="54BD7045" w14:textId="05C68ACF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Da li je i kad provedeno unaprjeđenje koje se odnosi na promjenu kapaciteta, načina držanja životinja, način skladištenja ili primjenu gnojovke? </w:t>
            </w:r>
          </w:p>
          <w:p w14:paraId="2CC7DA9A" w14:textId="77777777" w:rsidR="0003213C" w:rsidRDefault="0003213C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4E86DAFA" w14:textId="2CC9CCAA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Ako je, navesti kad i što je unaprijeđeno </w:t>
            </w: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921C5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 xml:space="preserve">(npr. 2005. g. uvedena je ventilacija, </w:t>
            </w:r>
            <w:r w:rsidRPr="00921C5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br/>
              <w:t>2008. g. proširen kapacitet s 10000 na 20000 tovljenika)</w:t>
            </w:r>
          </w:p>
        </w:tc>
        <w:tc>
          <w:tcPr>
            <w:tcW w:w="1337" w:type="dxa"/>
            <w:shd w:val="clear" w:color="auto" w:fill="auto"/>
            <w:hideMark/>
          </w:tcPr>
          <w:p w14:paraId="65443C34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Maksimalni kapacitet životinja (npr. 20000)</w:t>
            </w: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14:paraId="268B838F" w14:textId="3787869E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NE davati podatak u UG!</w:t>
            </w:r>
          </w:p>
        </w:tc>
        <w:tc>
          <w:tcPr>
            <w:tcW w:w="1287" w:type="dxa"/>
            <w:shd w:val="clear" w:color="auto" w:fill="auto"/>
            <w:hideMark/>
          </w:tcPr>
          <w:p w14:paraId="478E4205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Maksimalni kapacitet životinja (npr. 2000)</w:t>
            </w: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14:paraId="5142DD84" w14:textId="5B903D58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NE davati podatak u UG!</w:t>
            </w:r>
          </w:p>
        </w:tc>
        <w:tc>
          <w:tcPr>
            <w:tcW w:w="1136" w:type="dxa"/>
            <w:shd w:val="clear" w:color="auto" w:fill="auto"/>
          </w:tcPr>
          <w:p w14:paraId="0D38DF42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Opis sastava hrane (obroka) za životinje, uključujući aditive i sl.</w:t>
            </w:r>
          </w:p>
        </w:tc>
        <w:tc>
          <w:tcPr>
            <w:tcW w:w="1407" w:type="dxa"/>
            <w:shd w:val="clear" w:color="auto" w:fill="auto"/>
            <w:hideMark/>
          </w:tcPr>
          <w:p w14:paraId="5A95DA04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Ukratko opisati kako se drže životinje. </w:t>
            </w:r>
          </w:p>
          <w:p w14:paraId="5A2AA2EE" w14:textId="77777777" w:rsidR="0003213C" w:rsidRDefault="0003213C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24FD8DD1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Navesti: </w:t>
            </w: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14:paraId="75F89990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1. Tip poda (polurešetkasti pod, potpuno rešetkasti pod, puni betonski pod ili drugo)</w:t>
            </w: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14:paraId="69D0330F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2. Ventilacija objekta (da li postoji - dati tehnički opis - ili ne postoji)</w:t>
            </w: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14:paraId="59D99355" w14:textId="5D283042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3. Dinamika izgnojavanja (koliko se često provodi)</w:t>
            </w:r>
            <w:r w:rsidR="0003213C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5" w:type="dxa"/>
            <w:shd w:val="clear" w:color="auto" w:fill="auto"/>
            <w:hideMark/>
          </w:tcPr>
          <w:p w14:paraId="55A7FC02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Ukratko opisati kako se drže životinje. </w:t>
            </w:r>
          </w:p>
          <w:p w14:paraId="30AE661C" w14:textId="77777777" w:rsidR="0003213C" w:rsidRDefault="0003213C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074BC752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Navesti: </w:t>
            </w: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14:paraId="50569107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1. Tip poda (polurešetkasti pod, potpuno rešetkasti pod, puni betonski pod ili drugo)</w:t>
            </w: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14:paraId="72D6335E" w14:textId="77777777" w:rsidR="0003213C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2. Ventilacija objekta (da li postoji - dati tehnički opis - ili ne postoji)</w:t>
            </w:r>
          </w:p>
          <w:p w14:paraId="0AF6121A" w14:textId="137E6430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3. Dinamika izgnojavanja (koliko se često provodi)</w:t>
            </w:r>
          </w:p>
        </w:tc>
        <w:tc>
          <w:tcPr>
            <w:tcW w:w="1587" w:type="dxa"/>
            <w:shd w:val="clear" w:color="auto" w:fill="auto"/>
            <w:hideMark/>
          </w:tcPr>
          <w:p w14:paraId="1D212A57" w14:textId="2D9016F1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Ukratko opisati kako/gdje se skladišti gnojovka: navesti ima li spremište pokoricu, ima li plutajući pokrov (ako da je li umjetni, npr. plastika ili prirodni, npr. slama) ili je spremište pokriveno čvrstim pokrivačem (ako da, kakvim)</w:t>
            </w:r>
            <w:r w:rsidR="0003213C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7" w:type="dxa"/>
            <w:shd w:val="clear" w:color="auto" w:fill="auto"/>
            <w:hideMark/>
          </w:tcPr>
          <w:p w14:paraId="1C621C9B" w14:textId="0BCCDC11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Potrebno je navesti način primjene gnojovke (zaorovanje, injektiranje, duboko injektiranje, bioplin ili dr.)</w:t>
            </w:r>
            <w:r w:rsidR="0003213C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C5D41" w:rsidRPr="00921C52" w14:paraId="6FBD8B6C" w14:textId="77777777" w:rsidTr="006C5D41">
        <w:trPr>
          <w:trHeight w:val="419"/>
        </w:trPr>
        <w:tc>
          <w:tcPr>
            <w:tcW w:w="886" w:type="dxa"/>
            <w:shd w:val="clear" w:color="auto" w:fill="auto"/>
            <w:vAlign w:val="center"/>
            <w:hideMark/>
          </w:tcPr>
          <w:p w14:paraId="6A224E48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220EFA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52A55919" w14:textId="77777777" w:rsidR="00AF0A37" w:rsidRPr="00921C52" w:rsidRDefault="00AF0A37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2C57EA7A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3CB0E5B" w14:textId="77777777" w:rsidR="00AF0A37" w:rsidRPr="00921C52" w:rsidRDefault="00AF0A37" w:rsidP="006C5D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FF29033" w14:textId="77777777" w:rsidR="00AF0A37" w:rsidRPr="00921C52" w:rsidRDefault="00AF0A37" w:rsidP="006C5D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</w:tcPr>
          <w:p w14:paraId="7792D7E1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70CD65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1D8482DF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F9D5D0E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5307DD31" w14:textId="77777777" w:rsidR="00AF0A37" w:rsidRPr="00921C52" w:rsidRDefault="00AF0A37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1C5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21C52" w:rsidRPr="00921C52" w14:paraId="403669A0" w14:textId="77777777" w:rsidTr="006C5D41">
        <w:trPr>
          <w:trHeight w:val="419"/>
        </w:trPr>
        <w:tc>
          <w:tcPr>
            <w:tcW w:w="886" w:type="dxa"/>
            <w:shd w:val="clear" w:color="auto" w:fill="auto"/>
            <w:vAlign w:val="center"/>
          </w:tcPr>
          <w:p w14:paraId="69FC3C6F" w14:textId="77777777" w:rsidR="00921C52" w:rsidRPr="00921C52" w:rsidRDefault="00921C52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CA768C3" w14:textId="77777777" w:rsidR="00921C52" w:rsidRPr="00921C52" w:rsidRDefault="00921C52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0D6AACAD" w14:textId="77777777" w:rsidR="00921C52" w:rsidRPr="00921C52" w:rsidRDefault="00921C52" w:rsidP="006C5D41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 w14:paraId="506F264A" w14:textId="77777777" w:rsidR="00921C52" w:rsidRPr="00921C52" w:rsidRDefault="00921C52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531CBC9F" w14:textId="77777777" w:rsidR="00921C52" w:rsidRPr="00921C52" w:rsidRDefault="00921C52" w:rsidP="006C5D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107D1481" w14:textId="77777777" w:rsidR="00921C52" w:rsidRPr="00921C52" w:rsidRDefault="00921C52" w:rsidP="006C5D41">
            <w:pPr>
              <w:spacing w:before="0"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</w:tcPr>
          <w:p w14:paraId="29884C31" w14:textId="77777777" w:rsidR="00921C52" w:rsidRPr="00921C52" w:rsidRDefault="00921C52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CDFB789" w14:textId="77777777" w:rsidR="00921C52" w:rsidRPr="00921C52" w:rsidRDefault="00921C52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D90E466" w14:textId="77777777" w:rsidR="00921C52" w:rsidRPr="00921C52" w:rsidRDefault="00921C52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1A9710F9" w14:textId="77777777" w:rsidR="00921C52" w:rsidRPr="00921C52" w:rsidRDefault="00921C52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000000" w:fill="FFFFFF"/>
            <w:vAlign w:val="center"/>
          </w:tcPr>
          <w:p w14:paraId="3072D3DC" w14:textId="77777777" w:rsidR="00921C52" w:rsidRPr="00921C52" w:rsidRDefault="00921C52" w:rsidP="006C5D41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71D934D" w14:textId="77777777" w:rsidR="00AF0A37" w:rsidRPr="00AF0A37" w:rsidRDefault="00AF0A37" w:rsidP="00AF0A37">
      <w:pPr>
        <w:spacing w:after="80"/>
        <w:jc w:val="left"/>
        <w:rPr>
          <w:rFonts w:cs="Times New Roman"/>
          <w:sz w:val="22"/>
          <w:szCs w:val="18"/>
        </w:rPr>
      </w:pPr>
      <w:r w:rsidRPr="00AF0A37">
        <w:rPr>
          <w:rFonts w:cs="Times New Roman"/>
          <w:sz w:val="22"/>
          <w:szCs w:val="18"/>
        </w:rPr>
        <w:t>NAPOMENE:</w:t>
      </w:r>
    </w:p>
    <w:p w14:paraId="34A8ADF7" w14:textId="77777777" w:rsidR="00AF0A37" w:rsidRPr="00AF0A37" w:rsidRDefault="00AF0A37" w:rsidP="00AF0A37">
      <w:pPr>
        <w:numPr>
          <w:ilvl w:val="0"/>
          <w:numId w:val="18"/>
        </w:numPr>
        <w:spacing w:after="80"/>
        <w:jc w:val="left"/>
        <w:rPr>
          <w:rFonts w:cs="Times New Roman"/>
          <w:sz w:val="22"/>
          <w:szCs w:val="18"/>
        </w:rPr>
      </w:pPr>
      <w:r w:rsidRPr="00AF0A37">
        <w:rPr>
          <w:rFonts w:cs="Times New Roman"/>
          <w:sz w:val="22"/>
          <w:szCs w:val="18"/>
        </w:rPr>
        <w:t>Ukoliko se ne primjenjuje isti način držanja životinja, skladištenje ili primjena gnojovke za ukupan kapacitet farme, razdvojiti ukupan kapacitet po raznim načinima držanja/skladištenja/primjene. Npr. ako je ukupan kapacitet 10000 tovljenika, od čega je 5000 na rešetkastom, a ostatak na polurešetkastom podu, tada navesti detalje za svaku skupinu životinja unutar pripadajućeg stupca.</w:t>
      </w:r>
    </w:p>
    <w:p w14:paraId="4626B106" w14:textId="77777777" w:rsidR="00AF0A37" w:rsidRPr="00AF0A37" w:rsidRDefault="00AF0A37" w:rsidP="00AF0A37">
      <w:pPr>
        <w:numPr>
          <w:ilvl w:val="0"/>
          <w:numId w:val="18"/>
        </w:numPr>
        <w:spacing w:after="80"/>
        <w:jc w:val="left"/>
        <w:rPr>
          <w:rFonts w:cs="Times New Roman"/>
          <w:sz w:val="22"/>
          <w:szCs w:val="18"/>
        </w:rPr>
      </w:pPr>
      <w:r w:rsidRPr="00AF0A37">
        <w:rPr>
          <w:rFonts w:cs="Times New Roman"/>
          <w:sz w:val="22"/>
          <w:szCs w:val="18"/>
        </w:rPr>
        <w:t xml:space="preserve">Sve promjene u podacima potrebno je evidentirati i poslati informaciju u Ministarstvo </w:t>
      </w:r>
    </w:p>
    <w:p w14:paraId="40D56E36" w14:textId="186ECF02" w:rsidR="00AF0A37" w:rsidRDefault="00AF0A37" w:rsidP="00AF0A37">
      <w:pPr>
        <w:spacing w:after="80"/>
        <w:ind w:left="360"/>
        <w:jc w:val="left"/>
        <w:rPr>
          <w:rFonts w:cs="Times New Roman"/>
          <w:sz w:val="22"/>
          <w:szCs w:val="18"/>
        </w:rPr>
      </w:pPr>
      <w:r>
        <w:rPr>
          <w:rFonts w:cs="Times New Roman"/>
          <w:sz w:val="22"/>
          <w:szCs w:val="18"/>
        </w:rPr>
        <w:br w:type="page"/>
      </w:r>
    </w:p>
    <w:p w14:paraId="65D42559" w14:textId="4E50795B" w:rsidR="006C5D41" w:rsidRPr="008B5387" w:rsidRDefault="006C5D41" w:rsidP="006C5D41">
      <w:pPr>
        <w:pStyle w:val="Caption"/>
        <w:rPr>
          <w:rFonts w:cs="Times New Roman"/>
          <w:szCs w:val="20"/>
        </w:rPr>
      </w:pPr>
      <w:bookmarkStart w:id="28" w:name="_Toc54868581"/>
      <w:r w:rsidRPr="008B5387">
        <w:rPr>
          <w:rFonts w:cs="Times New Roman"/>
          <w:szCs w:val="20"/>
        </w:rPr>
        <w:lastRenderedPageBreak/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53692C">
        <w:rPr>
          <w:rFonts w:cs="Times New Roman"/>
          <w:noProof/>
          <w:szCs w:val="20"/>
        </w:rPr>
        <w:t>9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6C5D41">
        <w:rPr>
          <w:rFonts w:cs="Times New Roman"/>
          <w:szCs w:val="20"/>
        </w:rPr>
        <w:t>Potrebni podaci za peradarske farme (uzgoj brojlera, nesilica, pura)</w:t>
      </w:r>
      <w:bookmarkEnd w:id="28"/>
    </w:p>
    <w:tbl>
      <w:tblPr>
        <w:tblW w:w="4998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107"/>
        <w:gridCol w:w="1337"/>
        <w:gridCol w:w="2151"/>
        <w:gridCol w:w="1287"/>
        <w:gridCol w:w="1187"/>
        <w:gridCol w:w="2988"/>
        <w:gridCol w:w="1587"/>
        <w:gridCol w:w="1552"/>
      </w:tblGrid>
      <w:tr w:rsidR="00715E07" w:rsidRPr="00921C52" w14:paraId="05DF8024" w14:textId="77777777" w:rsidTr="006C5D41">
        <w:trPr>
          <w:trHeight w:val="454"/>
        </w:trPr>
        <w:tc>
          <w:tcPr>
            <w:tcW w:w="914" w:type="dxa"/>
            <w:shd w:val="clear" w:color="auto" w:fill="auto"/>
            <w:vAlign w:val="center"/>
            <w:hideMark/>
          </w:tcPr>
          <w:p w14:paraId="51D7AD72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1C52">
              <w:rPr>
                <w:b/>
                <w:bCs/>
                <w:sz w:val="18"/>
                <w:szCs w:val="18"/>
                <w:lang w:val="en-US"/>
              </w:rPr>
              <w:t>FARMA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25D896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1C52">
              <w:rPr>
                <w:b/>
                <w:bCs/>
                <w:sz w:val="18"/>
                <w:szCs w:val="18"/>
                <w:lang w:val="en-US"/>
              </w:rPr>
              <w:t>GODINA POČETKA RADA FARME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8F2DB17" w14:textId="05201088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1C52">
              <w:rPr>
                <w:b/>
                <w:bCs/>
                <w:sz w:val="18"/>
                <w:szCs w:val="18"/>
                <w:lang w:val="en-US"/>
              </w:rPr>
              <w:t>GODINA ZAVRŠETKA RADA FARME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14:paraId="17CBF114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1C52">
              <w:rPr>
                <w:b/>
                <w:bCs/>
                <w:sz w:val="18"/>
                <w:szCs w:val="18"/>
                <w:lang w:val="en-US"/>
              </w:rPr>
              <w:t>GODINA UNAPRJEĐENJA FARME (</w:t>
            </w:r>
            <w:proofErr w:type="spellStart"/>
            <w:r w:rsidRPr="00921C52">
              <w:rPr>
                <w:b/>
                <w:bCs/>
                <w:sz w:val="18"/>
                <w:szCs w:val="18"/>
                <w:lang w:val="en-US"/>
              </w:rPr>
              <w:t>ako</w:t>
            </w:r>
            <w:proofErr w:type="spellEnd"/>
            <w:r w:rsidRPr="00921C52">
              <w:rPr>
                <w:b/>
                <w:bCs/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921C52">
              <w:rPr>
                <w:b/>
                <w:bCs/>
                <w:sz w:val="18"/>
                <w:szCs w:val="18"/>
                <w:lang w:val="en-US"/>
              </w:rPr>
              <w:t>primjenjivo</w:t>
            </w:r>
            <w:proofErr w:type="spellEnd"/>
            <w:r w:rsidRPr="00921C52">
              <w:rPr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5EC3927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1C52">
              <w:rPr>
                <w:b/>
                <w:bCs/>
                <w:sz w:val="18"/>
                <w:szCs w:val="18"/>
                <w:lang w:val="en-US"/>
              </w:rPr>
              <w:t>KAPACITET FARME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2593913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1C52">
              <w:rPr>
                <w:b/>
                <w:bCs/>
                <w:sz w:val="18"/>
                <w:szCs w:val="18"/>
                <w:lang w:val="en-US"/>
              </w:rPr>
              <w:t>SASTAV HRANE (OBROKA)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43EF78AD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1C52">
              <w:rPr>
                <w:b/>
                <w:bCs/>
                <w:sz w:val="18"/>
                <w:szCs w:val="18"/>
                <w:lang w:val="en-US"/>
              </w:rPr>
              <w:t>NAČIN DRŽANJA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4F55877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1C52">
              <w:rPr>
                <w:b/>
                <w:bCs/>
                <w:sz w:val="18"/>
                <w:szCs w:val="18"/>
                <w:lang w:val="en-US"/>
              </w:rPr>
              <w:t>SKLADIŠTENJE GNOJA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14:paraId="634FC257" w14:textId="77777777" w:rsidR="00AF0A37" w:rsidRPr="00921C52" w:rsidRDefault="00AF0A37" w:rsidP="00921C5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1C52">
              <w:rPr>
                <w:b/>
                <w:bCs/>
                <w:sz w:val="18"/>
                <w:szCs w:val="18"/>
                <w:lang w:val="en-US"/>
              </w:rPr>
              <w:t>PRIMJENA GNOJA</w:t>
            </w:r>
          </w:p>
        </w:tc>
      </w:tr>
      <w:tr w:rsidR="00715E07" w:rsidRPr="00921C52" w14:paraId="2A878E41" w14:textId="77777777" w:rsidTr="006C5D41">
        <w:trPr>
          <w:trHeight w:val="2322"/>
        </w:trPr>
        <w:tc>
          <w:tcPr>
            <w:tcW w:w="914" w:type="dxa"/>
            <w:shd w:val="clear" w:color="auto" w:fill="auto"/>
            <w:vAlign w:val="center"/>
            <w:hideMark/>
          </w:tcPr>
          <w:p w14:paraId="6A439435" w14:textId="77777777" w:rsidR="00AF0A37" w:rsidRPr="00921C52" w:rsidRDefault="00AF0A37" w:rsidP="00921C52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921C52">
              <w:rPr>
                <w:sz w:val="18"/>
                <w:szCs w:val="18"/>
                <w:lang w:val="en-US"/>
              </w:rPr>
              <w:t>Naziv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farme</w:t>
            </w:r>
            <w:proofErr w:type="spellEnd"/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9998C2" w14:textId="77777777" w:rsidR="00AF0A37" w:rsidRPr="00921C52" w:rsidRDefault="00AF0A37" w:rsidP="00921C52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921C52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337" w:type="dxa"/>
            <w:shd w:val="clear" w:color="auto" w:fill="auto"/>
            <w:hideMark/>
          </w:tcPr>
          <w:p w14:paraId="48862CB5" w14:textId="77777777" w:rsidR="00AF0A37" w:rsidRPr="00921C52" w:rsidRDefault="00AF0A37" w:rsidP="00921C52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921C52">
              <w:rPr>
                <w:sz w:val="18"/>
                <w:szCs w:val="18"/>
                <w:lang w:val="en-US"/>
              </w:rPr>
              <w:t>Ako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farma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prestala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radom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navesti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godinu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zatvaranja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51" w:type="dxa"/>
            <w:shd w:val="clear" w:color="auto" w:fill="auto"/>
            <w:hideMark/>
          </w:tcPr>
          <w:p w14:paraId="5E6DFA9D" w14:textId="77777777" w:rsidR="00AF0A37" w:rsidRPr="00921C52" w:rsidRDefault="00AF0A37" w:rsidP="00921C52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 w:rsidRPr="00921C52">
              <w:rPr>
                <w:sz w:val="18"/>
                <w:szCs w:val="18"/>
                <w:lang w:val="en-US"/>
              </w:rPr>
              <w:t xml:space="preserve">Da li je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kada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provedeno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unaprjeđenje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koje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odnosi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na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promjenu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kapaciteta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ili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načina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držanja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životinja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?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Ako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je,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navesti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kad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što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unaprijeđeno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r w:rsidRPr="00921C52">
              <w:rPr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npr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 xml:space="preserve">. 2005. 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godine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uvedena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ventilacija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sve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objekte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proširen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kapacitet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 xml:space="preserve"> s 10000 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na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 xml:space="preserve"> 20000)</w:t>
            </w:r>
          </w:p>
        </w:tc>
        <w:tc>
          <w:tcPr>
            <w:tcW w:w="1287" w:type="dxa"/>
            <w:shd w:val="clear" w:color="auto" w:fill="auto"/>
            <w:hideMark/>
          </w:tcPr>
          <w:p w14:paraId="3C34313A" w14:textId="77777777" w:rsidR="00AF0A37" w:rsidRPr="00921C52" w:rsidRDefault="00AF0A37" w:rsidP="00921C52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921C52">
              <w:rPr>
                <w:sz w:val="18"/>
                <w:szCs w:val="18"/>
                <w:lang w:val="en-US"/>
              </w:rPr>
              <w:t>Maksimalni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kapacitet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životinja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r w:rsidRPr="00921C52">
              <w:rPr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921C52">
              <w:rPr>
                <w:i/>
                <w:iCs/>
                <w:sz w:val="18"/>
                <w:szCs w:val="18"/>
                <w:lang w:val="en-US"/>
              </w:rPr>
              <w:t>npr</w:t>
            </w:r>
            <w:proofErr w:type="spellEnd"/>
            <w:r w:rsidRPr="00921C52">
              <w:rPr>
                <w:i/>
                <w:iCs/>
                <w:sz w:val="18"/>
                <w:szCs w:val="18"/>
                <w:lang w:val="en-US"/>
              </w:rPr>
              <w:t>. 20000)</w:t>
            </w:r>
            <w:r w:rsidRPr="00921C52">
              <w:rPr>
                <w:sz w:val="18"/>
                <w:szCs w:val="18"/>
                <w:lang w:val="en-US"/>
              </w:rPr>
              <w:t xml:space="preserve"> - NE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davati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podatak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u UG</w:t>
            </w:r>
          </w:p>
        </w:tc>
        <w:tc>
          <w:tcPr>
            <w:tcW w:w="1187" w:type="dxa"/>
            <w:shd w:val="clear" w:color="auto" w:fill="auto"/>
          </w:tcPr>
          <w:p w14:paraId="39514FE5" w14:textId="77777777" w:rsidR="00AF0A37" w:rsidRPr="00921C52" w:rsidRDefault="00AF0A37" w:rsidP="00921C52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921C52">
              <w:rPr>
                <w:sz w:val="18"/>
                <w:szCs w:val="18"/>
                <w:lang w:val="en-US"/>
              </w:rPr>
              <w:t>Opis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sastava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hrane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obroka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) za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životinje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uključujući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aditive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sl.</w:t>
            </w:r>
          </w:p>
        </w:tc>
        <w:tc>
          <w:tcPr>
            <w:tcW w:w="2988" w:type="dxa"/>
            <w:shd w:val="clear" w:color="auto" w:fill="auto"/>
            <w:hideMark/>
          </w:tcPr>
          <w:p w14:paraId="7F72C527" w14:textId="77777777" w:rsidR="00AF0A37" w:rsidRPr="00921C52" w:rsidRDefault="00AF0A37" w:rsidP="00921C52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921C52">
              <w:rPr>
                <w:sz w:val="18"/>
                <w:szCs w:val="18"/>
                <w:lang w:val="en-US"/>
              </w:rPr>
              <w:t>Ukratko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opisati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gdje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kako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drže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životinje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: </w:t>
            </w:r>
            <w:r w:rsidRPr="00921C52">
              <w:rPr>
                <w:sz w:val="18"/>
                <w:szCs w:val="18"/>
                <w:lang w:val="en-US"/>
              </w:rPr>
              <w:br/>
              <w:t xml:space="preserve">1. Tip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držanja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obični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kavezi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obogaćeni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kavezi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slobodni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podni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uzgoj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>...)</w:t>
            </w:r>
            <w:r w:rsidRPr="00921C52">
              <w:rPr>
                <w:sz w:val="18"/>
                <w:szCs w:val="18"/>
                <w:lang w:val="en-US"/>
              </w:rPr>
              <w:br/>
              <w:t xml:space="preserve">2.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Ventilacija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objekta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(da li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postoji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dati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tehnički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opis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ili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postoji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>)</w:t>
            </w:r>
            <w:r w:rsidRPr="00921C52">
              <w:rPr>
                <w:sz w:val="18"/>
                <w:szCs w:val="18"/>
                <w:lang w:val="en-US"/>
              </w:rPr>
              <w:br/>
              <w:t xml:space="preserve">3.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Dinamika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izgnojavanja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koliko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često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provodi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>)</w:t>
            </w:r>
            <w:r w:rsidRPr="00921C52">
              <w:rPr>
                <w:sz w:val="18"/>
                <w:szCs w:val="18"/>
                <w:lang w:val="en-US"/>
              </w:rPr>
              <w:br/>
              <w:t xml:space="preserve">4.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Kemijski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pročistači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zraka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eng.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Chemical air scrubbers) -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navesti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ako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koriste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br/>
              <w:t>5. Pod (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polurešetkasti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rešetkasti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pod,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puni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pod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pokriven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steljom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ili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drugo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87" w:type="dxa"/>
            <w:shd w:val="clear" w:color="auto" w:fill="auto"/>
            <w:hideMark/>
          </w:tcPr>
          <w:p w14:paraId="71025583" w14:textId="77777777" w:rsidR="00AF0A37" w:rsidRPr="00921C52" w:rsidRDefault="00AF0A37" w:rsidP="00921C52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921C52">
              <w:rPr>
                <w:sz w:val="18"/>
                <w:szCs w:val="18"/>
                <w:lang w:val="en-US"/>
              </w:rPr>
              <w:t>Ukratko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opisati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kako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gdje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skladišti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gnoj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navesti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ima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li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spremište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pokrov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ako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da,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kakav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2" w:type="dxa"/>
            <w:shd w:val="clear" w:color="auto" w:fill="auto"/>
            <w:hideMark/>
          </w:tcPr>
          <w:p w14:paraId="0197759C" w14:textId="77777777" w:rsidR="00AF0A37" w:rsidRPr="00921C52" w:rsidRDefault="00AF0A37" w:rsidP="00921C52">
            <w:pPr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921C52">
              <w:rPr>
                <w:sz w:val="18"/>
                <w:szCs w:val="18"/>
                <w:lang w:val="en-US"/>
              </w:rPr>
              <w:t>Potrebno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navesti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način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primjene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gnoja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na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poljoprivredne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površine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obično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rasprostiranje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zaorovanje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ili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dr.),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peletiranje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energetske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svrhe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1C52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921C52">
              <w:rPr>
                <w:sz w:val="18"/>
                <w:szCs w:val="18"/>
                <w:lang w:val="en-US"/>
              </w:rPr>
              <w:t xml:space="preserve"> sl.</w:t>
            </w:r>
          </w:p>
        </w:tc>
      </w:tr>
      <w:tr w:rsidR="00715E07" w:rsidRPr="00921C52" w14:paraId="07B8CE1F" w14:textId="77777777" w:rsidTr="006C5D41">
        <w:trPr>
          <w:trHeight w:val="434"/>
        </w:trPr>
        <w:tc>
          <w:tcPr>
            <w:tcW w:w="914" w:type="dxa"/>
            <w:shd w:val="clear" w:color="auto" w:fill="auto"/>
            <w:vAlign w:val="center"/>
            <w:hideMark/>
          </w:tcPr>
          <w:p w14:paraId="2D693061" w14:textId="77777777" w:rsidR="00AF0A37" w:rsidRPr="00921C52" w:rsidRDefault="00AF0A37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71B345" w14:textId="77777777" w:rsidR="00AF0A37" w:rsidRPr="00921C52" w:rsidRDefault="00AF0A37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  <w:r w:rsidRPr="00921C52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FF73ED7" w14:textId="77777777" w:rsidR="00AF0A37" w:rsidRPr="00921C52" w:rsidRDefault="00AF0A37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  <w:r w:rsidRPr="00921C52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6B3274F3" w14:textId="77777777" w:rsidR="00AF0A37" w:rsidRPr="00921C52" w:rsidRDefault="00AF0A37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  <w:r w:rsidRPr="00921C52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9BD8CFC" w14:textId="77777777" w:rsidR="00AF0A37" w:rsidRPr="00921C52" w:rsidRDefault="00AF0A37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  <w:r w:rsidRPr="00921C52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187" w:type="dxa"/>
          </w:tcPr>
          <w:p w14:paraId="47D65904" w14:textId="77777777" w:rsidR="00AF0A37" w:rsidRPr="00921C52" w:rsidRDefault="00AF0A37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0521D482" w14:textId="77777777" w:rsidR="00AF0A37" w:rsidRPr="00921C52" w:rsidRDefault="00AF0A37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  <w:r w:rsidRPr="00921C52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DE241D6" w14:textId="77777777" w:rsidR="00AF0A37" w:rsidRPr="00921C52" w:rsidRDefault="00AF0A37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  <w:r w:rsidRPr="00921C52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6C049AF0" w14:textId="77777777" w:rsidR="00AF0A37" w:rsidRPr="00921C52" w:rsidRDefault="00AF0A37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  <w:r w:rsidRPr="00921C52">
              <w:rPr>
                <w:sz w:val="18"/>
                <w:szCs w:val="18"/>
                <w:lang w:val="en-US"/>
              </w:rPr>
              <w:t> </w:t>
            </w:r>
          </w:p>
        </w:tc>
      </w:tr>
      <w:tr w:rsidR="00921C52" w:rsidRPr="00921C52" w14:paraId="73EF710A" w14:textId="77777777" w:rsidTr="006C5D41">
        <w:trPr>
          <w:trHeight w:val="434"/>
        </w:trPr>
        <w:tc>
          <w:tcPr>
            <w:tcW w:w="914" w:type="dxa"/>
            <w:shd w:val="clear" w:color="auto" w:fill="auto"/>
            <w:vAlign w:val="center"/>
          </w:tcPr>
          <w:p w14:paraId="6783AB62" w14:textId="77777777" w:rsidR="00921C52" w:rsidRPr="00921C52" w:rsidRDefault="00921C52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152BED8" w14:textId="77777777" w:rsidR="00921C52" w:rsidRPr="00921C52" w:rsidRDefault="00921C52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1E70420E" w14:textId="77777777" w:rsidR="00921C52" w:rsidRPr="00921C52" w:rsidRDefault="00921C52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  <w:shd w:val="clear" w:color="000000" w:fill="FFFFFF"/>
            <w:vAlign w:val="center"/>
          </w:tcPr>
          <w:p w14:paraId="53A2E7E7" w14:textId="77777777" w:rsidR="00921C52" w:rsidRPr="00921C52" w:rsidRDefault="00921C52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2BA77A70" w14:textId="77777777" w:rsidR="00921C52" w:rsidRPr="00921C52" w:rsidRDefault="00921C52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</w:tcPr>
          <w:p w14:paraId="5310D548" w14:textId="77777777" w:rsidR="00921C52" w:rsidRPr="00921C52" w:rsidRDefault="00921C52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7D306A5" w14:textId="77777777" w:rsidR="00921C52" w:rsidRPr="00921C52" w:rsidRDefault="00921C52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5B2B978" w14:textId="77777777" w:rsidR="00921C52" w:rsidRPr="00921C52" w:rsidRDefault="00921C52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14:paraId="3481D5AF" w14:textId="77777777" w:rsidR="00921C52" w:rsidRPr="00921C52" w:rsidRDefault="00921C52" w:rsidP="00921C52">
            <w:pPr>
              <w:spacing w:before="0" w:after="0"/>
              <w:rPr>
                <w:sz w:val="18"/>
                <w:szCs w:val="18"/>
                <w:lang w:val="en-US"/>
              </w:rPr>
            </w:pPr>
          </w:p>
        </w:tc>
      </w:tr>
    </w:tbl>
    <w:p w14:paraId="57C82226" w14:textId="77777777" w:rsidR="00AF0A37" w:rsidRPr="00921C52" w:rsidRDefault="00AF0A37" w:rsidP="00921C52">
      <w:pPr>
        <w:spacing w:after="80"/>
        <w:jc w:val="left"/>
        <w:rPr>
          <w:rFonts w:cs="Times New Roman"/>
          <w:sz w:val="22"/>
          <w:szCs w:val="18"/>
        </w:rPr>
      </w:pPr>
      <w:r w:rsidRPr="00921C52">
        <w:rPr>
          <w:rFonts w:cs="Times New Roman"/>
          <w:sz w:val="22"/>
          <w:szCs w:val="18"/>
        </w:rPr>
        <w:t>NAPOMENE:</w:t>
      </w:r>
    </w:p>
    <w:p w14:paraId="33D2F00F" w14:textId="77777777" w:rsidR="00AF0A37" w:rsidRPr="00921C52" w:rsidRDefault="00AF0A37" w:rsidP="00921C52">
      <w:pPr>
        <w:numPr>
          <w:ilvl w:val="0"/>
          <w:numId w:val="19"/>
        </w:numPr>
        <w:spacing w:after="80"/>
        <w:jc w:val="left"/>
        <w:rPr>
          <w:rFonts w:cs="Times New Roman"/>
          <w:sz w:val="22"/>
          <w:szCs w:val="18"/>
        </w:rPr>
      </w:pPr>
      <w:r w:rsidRPr="00921C52">
        <w:rPr>
          <w:rFonts w:cs="Times New Roman"/>
          <w:sz w:val="22"/>
          <w:szCs w:val="18"/>
        </w:rPr>
        <w:t>Ukoliko se ne primjenjuje isti način držanja životinja za ukupan kapacitet farme, razdvojiti ukupan kapacitet po raznim načinima držanja/skladištenja/primjene. Npr. ako je ukupan kapacitet 50000 brojlera od čega su 25000 u obogaćenim kavezima, a ostatak u slobodnom uzgoju, tada navesti detalje načina držanja za svaku skupinu životinja.</w:t>
      </w:r>
    </w:p>
    <w:p w14:paraId="294C2B3A" w14:textId="77777777" w:rsidR="00AF0A37" w:rsidRDefault="00AF0A37" w:rsidP="00AF0A37">
      <w:pPr>
        <w:rPr>
          <w:rFonts w:cs="Times New Roman"/>
          <w:sz w:val="22"/>
          <w:szCs w:val="18"/>
        </w:rPr>
      </w:pPr>
    </w:p>
    <w:p w14:paraId="38ECB419" w14:textId="77777777" w:rsidR="00AF0A37" w:rsidRDefault="00AF0A37">
      <w:pPr>
        <w:spacing w:before="0" w:after="160" w:line="259" w:lineRule="auto"/>
        <w:jc w:val="left"/>
        <w:rPr>
          <w:rFonts w:cs="Times New Roman"/>
          <w:sz w:val="22"/>
          <w:szCs w:val="18"/>
        </w:rPr>
        <w:sectPr w:rsidR="00AF0A37" w:rsidSect="007B64B1">
          <w:headerReference w:type="first" r:id="rId16"/>
          <w:pgSz w:w="16838" w:h="11906" w:orient="landscape" w:code="9"/>
          <w:pgMar w:top="567" w:right="1294" w:bottom="1416" w:left="1418" w:header="737" w:footer="737" w:gutter="851"/>
          <w:cols w:space="708"/>
          <w:titlePg/>
          <w:docGrid w:linePitch="360"/>
        </w:sectPr>
      </w:pPr>
      <w:r>
        <w:rPr>
          <w:rFonts w:cs="Times New Roman"/>
          <w:sz w:val="22"/>
          <w:szCs w:val="18"/>
        </w:rPr>
        <w:br w:type="page"/>
      </w:r>
    </w:p>
    <w:p w14:paraId="625C1DB2" w14:textId="77777777" w:rsidR="00AF0A37" w:rsidRDefault="00AF0A37" w:rsidP="00AF0A37">
      <w:pPr>
        <w:pStyle w:val="Naslov1"/>
      </w:pPr>
      <w:bookmarkStart w:id="29" w:name="_Toc54868564"/>
      <w:r>
        <w:lastRenderedPageBreak/>
        <w:t>Prilog 2</w:t>
      </w:r>
      <w:bookmarkEnd w:id="29"/>
    </w:p>
    <w:p w14:paraId="5E014D8A" w14:textId="77777777" w:rsidR="00AB3584" w:rsidRDefault="00AB3584" w:rsidP="00AF0A37"/>
    <w:p w14:paraId="05261707" w14:textId="1B81D988" w:rsidR="00AB3584" w:rsidRPr="00AF0A37" w:rsidRDefault="00AB3584" w:rsidP="00AB3584">
      <w:pPr>
        <w:spacing w:after="80"/>
        <w:jc w:val="left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 xml:space="preserve">Sektor </w:t>
      </w:r>
      <w:r w:rsidR="00147F95">
        <w:rPr>
          <w:rFonts w:cs="Times New Roman"/>
          <w:b/>
          <w:bCs/>
          <w:szCs w:val="24"/>
        </w:rPr>
        <w:t>1A</w:t>
      </w:r>
      <w:r w:rsidRPr="00AF0A37">
        <w:rPr>
          <w:rFonts w:cs="Times New Roman"/>
          <w:b/>
          <w:bCs/>
          <w:szCs w:val="24"/>
        </w:rPr>
        <w:t xml:space="preserve"> </w:t>
      </w:r>
      <w:r w:rsidR="00147F95">
        <w:rPr>
          <w:rFonts w:cs="Times New Roman"/>
          <w:b/>
          <w:bCs/>
          <w:szCs w:val="24"/>
        </w:rPr>
        <w:t>Izgaranje goriva</w:t>
      </w:r>
      <w:r w:rsidRPr="00AF0A37">
        <w:rPr>
          <w:rFonts w:cs="Times New Roman"/>
          <w:b/>
          <w:bCs/>
          <w:szCs w:val="24"/>
        </w:rPr>
        <w:t xml:space="preserve">– NFR </w:t>
      </w:r>
      <w:r w:rsidR="00147F95" w:rsidRPr="00147F95">
        <w:rPr>
          <w:rFonts w:cs="Times New Roman"/>
          <w:b/>
          <w:bCs/>
          <w:szCs w:val="24"/>
        </w:rPr>
        <w:t>1.A.3.d Pomorski promet i unutarnja plovidba</w:t>
      </w:r>
    </w:p>
    <w:p w14:paraId="2B876B24" w14:textId="77777777" w:rsidR="00AB3584" w:rsidRDefault="00AB3584" w:rsidP="00AF0A37"/>
    <w:p w14:paraId="371E15DC" w14:textId="2B29C491" w:rsidR="00AC0837" w:rsidRPr="008B5387" w:rsidRDefault="00AC0837" w:rsidP="00AC0837">
      <w:pPr>
        <w:pStyle w:val="Caption"/>
        <w:rPr>
          <w:rFonts w:cs="Times New Roman"/>
          <w:szCs w:val="20"/>
        </w:rPr>
      </w:pPr>
      <w:bookmarkStart w:id="30" w:name="_Toc54868582"/>
      <w:r w:rsidRPr="00AC0837">
        <w:rPr>
          <w:rFonts w:cs="Times New Roman"/>
          <w:szCs w:val="20"/>
        </w:rPr>
        <w:t xml:space="preserve">Tablica </w:t>
      </w:r>
      <w:r w:rsidRPr="00AC0837">
        <w:rPr>
          <w:rFonts w:cs="Times New Roman"/>
          <w:szCs w:val="20"/>
        </w:rPr>
        <w:fldChar w:fldCharType="begin"/>
      </w:r>
      <w:r w:rsidRPr="00AC0837">
        <w:rPr>
          <w:rFonts w:cs="Times New Roman"/>
          <w:szCs w:val="20"/>
        </w:rPr>
        <w:instrText xml:space="preserve"> SEQ Tablica \* ARABIC </w:instrText>
      </w:r>
      <w:r w:rsidRPr="00AC0837">
        <w:rPr>
          <w:rFonts w:cs="Times New Roman"/>
          <w:szCs w:val="20"/>
        </w:rPr>
        <w:fldChar w:fldCharType="separate"/>
      </w:r>
      <w:r w:rsidR="00B16E01">
        <w:rPr>
          <w:rFonts w:cs="Times New Roman"/>
          <w:noProof/>
          <w:szCs w:val="20"/>
        </w:rPr>
        <w:t>10</w:t>
      </w:r>
      <w:r w:rsidRPr="00AC0837">
        <w:rPr>
          <w:rFonts w:cs="Times New Roman"/>
          <w:szCs w:val="20"/>
        </w:rPr>
        <w:fldChar w:fldCharType="end"/>
      </w:r>
      <w:r w:rsidRPr="00AC0837">
        <w:rPr>
          <w:rFonts w:cs="Times New Roman"/>
          <w:szCs w:val="20"/>
        </w:rPr>
        <w:t>. Statistički podaci o broju dolazaka brodova po lukama u RH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252"/>
      </w:tblGrid>
      <w:tr w:rsidR="009A1090" w:rsidRPr="00397EAC" w14:paraId="349811D4" w14:textId="77777777" w:rsidTr="00A03F57">
        <w:trPr>
          <w:trHeight w:val="270"/>
        </w:trPr>
        <w:tc>
          <w:tcPr>
            <w:tcW w:w="3823" w:type="dxa"/>
            <w:vMerge w:val="restart"/>
          </w:tcPr>
          <w:p w14:paraId="6E6F4543" w14:textId="4375A0E5" w:rsidR="009A1090" w:rsidRPr="00397EAC" w:rsidRDefault="009A1090" w:rsidP="00A03F57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>Kategorija broda</w:t>
            </w:r>
          </w:p>
        </w:tc>
        <w:tc>
          <w:tcPr>
            <w:tcW w:w="4252" w:type="dxa"/>
          </w:tcPr>
          <w:p w14:paraId="3DC11D91" w14:textId="769B0AE5" w:rsidR="009A1090" w:rsidRPr="00397EAC" w:rsidRDefault="009A1090" w:rsidP="00A03F57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>Broj godišnjih pristajanja u luci (______________</w:t>
            </w:r>
            <w:r w:rsidRPr="00397EAC">
              <w:rPr>
                <w:b/>
                <w:bCs/>
                <w:i/>
                <w:iCs/>
                <w:sz w:val="18"/>
                <w:szCs w:val="18"/>
              </w:rPr>
              <w:t>(Naziv luke)</w:t>
            </w:r>
            <w:r w:rsidRPr="00397EAC">
              <w:rPr>
                <w:b/>
                <w:bCs/>
                <w:sz w:val="20"/>
                <w:szCs w:val="20"/>
              </w:rPr>
              <w:t>)**</w:t>
            </w:r>
          </w:p>
        </w:tc>
      </w:tr>
      <w:tr w:rsidR="009A1090" w:rsidRPr="00397EAC" w14:paraId="128CAD94" w14:textId="77777777" w:rsidTr="00A03F57">
        <w:trPr>
          <w:trHeight w:val="225"/>
        </w:trPr>
        <w:tc>
          <w:tcPr>
            <w:tcW w:w="3823" w:type="dxa"/>
            <w:vMerge/>
          </w:tcPr>
          <w:p w14:paraId="50F68B56" w14:textId="7777777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1D4C48AC" w14:textId="33A06901" w:rsidR="009A1090" w:rsidRPr="00397EAC" w:rsidRDefault="009A1090" w:rsidP="00397EAC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>1990. – 2019.</w:t>
            </w:r>
          </w:p>
        </w:tc>
      </w:tr>
      <w:tr w:rsidR="009A1090" w:rsidRPr="00397EAC" w14:paraId="35800F8C" w14:textId="77777777" w:rsidTr="00A03F57">
        <w:tc>
          <w:tcPr>
            <w:tcW w:w="3823" w:type="dxa"/>
          </w:tcPr>
          <w:p w14:paraId="0C492A97" w14:textId="77777777" w:rsidR="009A1090" w:rsidRPr="00397EAC" w:rsidRDefault="009A1090" w:rsidP="00397EA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>Brodovi za prijevoz tekućeg tereta</w:t>
            </w:r>
          </w:p>
          <w:p w14:paraId="48F0B6CD" w14:textId="170D419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  <w:r w:rsidRPr="00397EAC">
              <w:rPr>
                <w:sz w:val="20"/>
                <w:szCs w:val="20"/>
              </w:rPr>
              <w:t>(</w:t>
            </w:r>
            <w:proofErr w:type="spellStart"/>
            <w:r w:rsidRPr="00397EAC">
              <w:rPr>
                <w:sz w:val="20"/>
                <w:szCs w:val="20"/>
              </w:rPr>
              <w:t>Liquid</w:t>
            </w:r>
            <w:proofErr w:type="spellEnd"/>
            <w:r w:rsidRPr="00397EAC">
              <w:rPr>
                <w:sz w:val="20"/>
                <w:szCs w:val="20"/>
              </w:rPr>
              <w:t xml:space="preserve"> </w:t>
            </w:r>
            <w:proofErr w:type="spellStart"/>
            <w:r w:rsidRPr="00397EAC">
              <w:rPr>
                <w:sz w:val="20"/>
                <w:szCs w:val="20"/>
              </w:rPr>
              <w:t>bulk</w:t>
            </w:r>
            <w:proofErr w:type="spellEnd"/>
            <w:r w:rsidRPr="00397EAC">
              <w:rPr>
                <w:sz w:val="20"/>
                <w:szCs w:val="20"/>
              </w:rPr>
              <w:t xml:space="preserve"> </w:t>
            </w:r>
            <w:proofErr w:type="spellStart"/>
            <w:r w:rsidRPr="00397EAC">
              <w:rPr>
                <w:sz w:val="20"/>
                <w:szCs w:val="20"/>
              </w:rPr>
              <w:t>ships</w:t>
            </w:r>
            <w:proofErr w:type="spellEnd"/>
            <w:r w:rsidRPr="00397EAC">
              <w:rPr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55A1A692" w14:textId="7777777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9A1090" w:rsidRPr="00397EAC" w14:paraId="6B98120A" w14:textId="77777777" w:rsidTr="00A03F57">
        <w:tc>
          <w:tcPr>
            <w:tcW w:w="3823" w:type="dxa"/>
          </w:tcPr>
          <w:p w14:paraId="2E846FB0" w14:textId="4D6456E9" w:rsidR="009A1090" w:rsidRPr="00397EAC" w:rsidRDefault="009A1090" w:rsidP="00397EA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>Brodovi za prijevoz rasutog suhog tereta</w:t>
            </w:r>
          </w:p>
          <w:p w14:paraId="0CE145E7" w14:textId="6D64C19B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  <w:r w:rsidRPr="00397EAC">
              <w:rPr>
                <w:sz w:val="20"/>
                <w:szCs w:val="20"/>
              </w:rPr>
              <w:t>(</w:t>
            </w:r>
            <w:proofErr w:type="spellStart"/>
            <w:r w:rsidRPr="00397EAC">
              <w:rPr>
                <w:sz w:val="20"/>
                <w:szCs w:val="20"/>
              </w:rPr>
              <w:t>Dry</w:t>
            </w:r>
            <w:proofErr w:type="spellEnd"/>
            <w:r w:rsidRPr="00397EAC">
              <w:rPr>
                <w:sz w:val="20"/>
                <w:szCs w:val="20"/>
              </w:rPr>
              <w:t xml:space="preserve"> </w:t>
            </w:r>
            <w:proofErr w:type="spellStart"/>
            <w:r w:rsidRPr="00397EAC">
              <w:rPr>
                <w:sz w:val="20"/>
                <w:szCs w:val="20"/>
              </w:rPr>
              <w:t>bulk</w:t>
            </w:r>
            <w:proofErr w:type="spellEnd"/>
            <w:r w:rsidRPr="00397EAC">
              <w:rPr>
                <w:sz w:val="20"/>
                <w:szCs w:val="20"/>
              </w:rPr>
              <w:t xml:space="preserve"> </w:t>
            </w:r>
            <w:proofErr w:type="spellStart"/>
            <w:r w:rsidRPr="00397EAC">
              <w:rPr>
                <w:sz w:val="20"/>
                <w:szCs w:val="20"/>
              </w:rPr>
              <w:t>ships</w:t>
            </w:r>
            <w:proofErr w:type="spellEnd"/>
            <w:r w:rsidRPr="00397EAC">
              <w:rPr>
                <w:sz w:val="20"/>
                <w:szCs w:val="20"/>
              </w:rPr>
              <w:t>)</w:t>
            </w:r>
            <w:r w:rsidRPr="00397EAC">
              <w:rPr>
                <w:sz w:val="20"/>
                <w:szCs w:val="20"/>
              </w:rPr>
              <w:tab/>
            </w:r>
          </w:p>
        </w:tc>
        <w:tc>
          <w:tcPr>
            <w:tcW w:w="4252" w:type="dxa"/>
          </w:tcPr>
          <w:p w14:paraId="394372CE" w14:textId="7777777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9A1090" w:rsidRPr="00397EAC" w14:paraId="1FA683F8" w14:textId="77777777" w:rsidTr="00A03F57">
        <w:tc>
          <w:tcPr>
            <w:tcW w:w="3823" w:type="dxa"/>
          </w:tcPr>
          <w:p w14:paraId="36FA316F" w14:textId="23E6EED2" w:rsidR="009A1090" w:rsidRPr="00397EAC" w:rsidRDefault="009A1090" w:rsidP="00397EA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>Brodovi za prijevoz općeg tereta</w:t>
            </w:r>
          </w:p>
          <w:p w14:paraId="43F8F53B" w14:textId="140877C1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  <w:r w:rsidRPr="00397EAC">
              <w:rPr>
                <w:sz w:val="20"/>
                <w:szCs w:val="20"/>
              </w:rPr>
              <w:t xml:space="preserve">(General </w:t>
            </w:r>
            <w:proofErr w:type="spellStart"/>
            <w:r w:rsidRPr="00397EAC">
              <w:rPr>
                <w:sz w:val="20"/>
                <w:szCs w:val="20"/>
              </w:rPr>
              <w:t>cargo</w:t>
            </w:r>
            <w:proofErr w:type="spellEnd"/>
            <w:r w:rsidRPr="00397EAC">
              <w:rPr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40E4ABFB" w14:textId="7777777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9A1090" w:rsidRPr="00397EAC" w14:paraId="6DBD58D9" w14:textId="77777777" w:rsidTr="00A03F57">
        <w:tc>
          <w:tcPr>
            <w:tcW w:w="3823" w:type="dxa"/>
          </w:tcPr>
          <w:p w14:paraId="52217505" w14:textId="7812B4A2" w:rsidR="009A1090" w:rsidRPr="00397EAC" w:rsidRDefault="009A1090" w:rsidP="00397EAC">
            <w:pPr>
              <w:spacing w:before="0" w:after="0"/>
              <w:rPr>
                <w:b/>
                <w:bCs/>
                <w:sz w:val="20"/>
                <w:szCs w:val="20"/>
              </w:rPr>
            </w:pPr>
            <w:proofErr w:type="spellStart"/>
            <w:r w:rsidRPr="00397EAC">
              <w:rPr>
                <w:b/>
                <w:bCs/>
                <w:sz w:val="20"/>
                <w:szCs w:val="20"/>
              </w:rPr>
              <w:t>Ro</w:t>
            </w:r>
            <w:proofErr w:type="spellEnd"/>
            <w:r w:rsidRPr="00397EA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7EAC">
              <w:rPr>
                <w:b/>
                <w:bCs/>
                <w:sz w:val="20"/>
                <w:szCs w:val="20"/>
              </w:rPr>
              <w:t>Ro</w:t>
            </w:r>
            <w:proofErr w:type="spellEnd"/>
            <w:r w:rsidRPr="00397EA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7EAC">
              <w:rPr>
                <w:b/>
                <w:bCs/>
                <w:sz w:val="20"/>
                <w:szCs w:val="20"/>
              </w:rPr>
              <w:t>Cargo</w:t>
            </w:r>
            <w:proofErr w:type="spellEnd"/>
            <w:r w:rsidRPr="00397EA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252" w:type="dxa"/>
          </w:tcPr>
          <w:p w14:paraId="689315EF" w14:textId="7777777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9A1090" w:rsidRPr="00397EAC" w14:paraId="77976958" w14:textId="77777777" w:rsidTr="00A03F57">
        <w:tc>
          <w:tcPr>
            <w:tcW w:w="3823" w:type="dxa"/>
          </w:tcPr>
          <w:p w14:paraId="657E4EBE" w14:textId="3B165D2A" w:rsidR="009A1090" w:rsidRPr="00397EAC" w:rsidRDefault="009A1090" w:rsidP="00397EA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 xml:space="preserve">Putnički brodovi - </w:t>
            </w:r>
            <w:proofErr w:type="spellStart"/>
            <w:r w:rsidRPr="00397EAC">
              <w:rPr>
                <w:b/>
                <w:bCs/>
                <w:sz w:val="20"/>
                <w:szCs w:val="20"/>
              </w:rPr>
              <w:t>Passenger</w:t>
            </w:r>
            <w:proofErr w:type="spellEnd"/>
            <w:r w:rsidRPr="00397EA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7EAC">
              <w:rPr>
                <w:b/>
                <w:bCs/>
                <w:sz w:val="20"/>
                <w:szCs w:val="20"/>
              </w:rPr>
              <w:t>ships</w:t>
            </w:r>
            <w:proofErr w:type="spellEnd"/>
          </w:p>
          <w:p w14:paraId="140673AC" w14:textId="2FFF815E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  <w:r w:rsidRPr="00397EAC">
              <w:rPr>
                <w:sz w:val="20"/>
                <w:szCs w:val="20"/>
              </w:rPr>
              <w:t>(trajekti, linijski putnički brodovi, brod za krstarenje, izletnički brodovi)</w:t>
            </w:r>
          </w:p>
        </w:tc>
        <w:tc>
          <w:tcPr>
            <w:tcW w:w="4252" w:type="dxa"/>
          </w:tcPr>
          <w:p w14:paraId="56904442" w14:textId="7777777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9A1090" w:rsidRPr="00397EAC" w14:paraId="23A435A4" w14:textId="77777777" w:rsidTr="00A03F57">
        <w:tc>
          <w:tcPr>
            <w:tcW w:w="3823" w:type="dxa"/>
          </w:tcPr>
          <w:p w14:paraId="4F6C9942" w14:textId="6EA2DDAD" w:rsidR="009A1090" w:rsidRPr="00397EAC" w:rsidRDefault="009A1090" w:rsidP="00397EA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>Tegljači</w:t>
            </w:r>
          </w:p>
          <w:p w14:paraId="06B15F37" w14:textId="1ECB0C48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  <w:r w:rsidRPr="00397EAC">
              <w:rPr>
                <w:sz w:val="20"/>
                <w:szCs w:val="20"/>
              </w:rPr>
              <w:t>(</w:t>
            </w:r>
            <w:proofErr w:type="spellStart"/>
            <w:r w:rsidRPr="00397EAC">
              <w:rPr>
                <w:sz w:val="20"/>
                <w:szCs w:val="20"/>
              </w:rPr>
              <w:t>Tugs</w:t>
            </w:r>
            <w:proofErr w:type="spellEnd"/>
            <w:r w:rsidRPr="00397EAC">
              <w:rPr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5D9E7966" w14:textId="7777777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9A1090" w:rsidRPr="00397EAC" w14:paraId="4623FBB9" w14:textId="77777777" w:rsidTr="00A03F57">
        <w:tc>
          <w:tcPr>
            <w:tcW w:w="3823" w:type="dxa"/>
          </w:tcPr>
          <w:p w14:paraId="00CF0F74" w14:textId="24B1A937" w:rsidR="009A1090" w:rsidRPr="00397EAC" w:rsidRDefault="009A1090" w:rsidP="00397EA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>Ribarski brodovi</w:t>
            </w:r>
          </w:p>
          <w:p w14:paraId="6DAAAA85" w14:textId="2D2CA48E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  <w:r w:rsidRPr="00397EAC">
              <w:rPr>
                <w:sz w:val="20"/>
                <w:szCs w:val="20"/>
              </w:rPr>
              <w:t>(</w:t>
            </w:r>
            <w:proofErr w:type="spellStart"/>
            <w:r w:rsidRPr="00397EAC">
              <w:rPr>
                <w:sz w:val="20"/>
                <w:szCs w:val="20"/>
              </w:rPr>
              <w:t>Fishing</w:t>
            </w:r>
            <w:proofErr w:type="spellEnd"/>
            <w:r w:rsidRPr="00397EAC">
              <w:rPr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475C9745" w14:textId="7777777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9A1090" w:rsidRPr="00397EAC" w14:paraId="2A815723" w14:textId="77777777" w:rsidTr="00A03F57">
        <w:tc>
          <w:tcPr>
            <w:tcW w:w="3823" w:type="dxa"/>
          </w:tcPr>
          <w:p w14:paraId="268D2B78" w14:textId="65072D8B" w:rsidR="009A1090" w:rsidRPr="00397EAC" w:rsidRDefault="009A1090" w:rsidP="00397EAC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397EAC">
              <w:rPr>
                <w:b/>
                <w:bCs/>
                <w:sz w:val="20"/>
                <w:szCs w:val="20"/>
              </w:rPr>
              <w:t>Ostalo</w:t>
            </w:r>
          </w:p>
          <w:p w14:paraId="21E0B37D" w14:textId="5917117F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  <w:r w:rsidRPr="00397EAC">
              <w:rPr>
                <w:sz w:val="20"/>
                <w:szCs w:val="20"/>
              </w:rPr>
              <w:t>(</w:t>
            </w:r>
            <w:proofErr w:type="spellStart"/>
            <w:r w:rsidRPr="00397EAC">
              <w:rPr>
                <w:sz w:val="20"/>
                <w:szCs w:val="20"/>
              </w:rPr>
              <w:t>Other</w:t>
            </w:r>
            <w:proofErr w:type="spellEnd"/>
            <w:r w:rsidRPr="00397EAC">
              <w:rPr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445275E3" w14:textId="77777777" w:rsidR="009A1090" w:rsidRPr="00397EAC" w:rsidRDefault="009A1090" w:rsidP="00397EAC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6586645C" w14:textId="77777777" w:rsidR="009A1090" w:rsidRPr="00397EAC" w:rsidRDefault="009A1090" w:rsidP="009A1090">
      <w:pPr>
        <w:rPr>
          <w:i/>
          <w:iCs/>
        </w:rPr>
      </w:pPr>
      <w:r w:rsidRPr="00397EAC">
        <w:rPr>
          <w:i/>
          <w:iCs/>
        </w:rPr>
        <w:t xml:space="preserve">Napomena: </w:t>
      </w:r>
    </w:p>
    <w:p w14:paraId="6FC513A8" w14:textId="77777777" w:rsidR="009A1090" w:rsidRPr="00397EAC" w:rsidRDefault="009A1090" w:rsidP="009A1090">
      <w:r w:rsidRPr="00397EAC">
        <w:rPr>
          <w:i/>
          <w:iCs/>
        </w:rPr>
        <w:t>*</w:t>
      </w:r>
      <w:proofErr w:type="spellStart"/>
      <w:r w:rsidRPr="00397EAC">
        <w:rPr>
          <w:i/>
          <w:iCs/>
        </w:rPr>
        <w:t>Ro</w:t>
      </w:r>
      <w:proofErr w:type="spellEnd"/>
      <w:r w:rsidRPr="00397EAC">
        <w:rPr>
          <w:i/>
          <w:iCs/>
        </w:rPr>
        <w:t xml:space="preserve"> </w:t>
      </w:r>
      <w:proofErr w:type="spellStart"/>
      <w:r w:rsidRPr="00397EAC">
        <w:rPr>
          <w:i/>
          <w:iCs/>
        </w:rPr>
        <w:t>Ro</w:t>
      </w:r>
      <w:proofErr w:type="spellEnd"/>
      <w:r w:rsidRPr="00397EAC">
        <w:rPr>
          <w:i/>
          <w:iCs/>
        </w:rPr>
        <w:t xml:space="preserve"> </w:t>
      </w:r>
      <w:proofErr w:type="spellStart"/>
      <w:r w:rsidRPr="00397EAC">
        <w:rPr>
          <w:i/>
          <w:iCs/>
        </w:rPr>
        <w:t>Cargo</w:t>
      </w:r>
      <w:proofErr w:type="spellEnd"/>
      <w:r w:rsidRPr="00397EAC">
        <w:rPr>
          <w:i/>
          <w:iCs/>
        </w:rPr>
        <w:t xml:space="preserve"> – brodovi za prijevoz tereta u vozilima koja se ukrcavaju preko rampe na krmi ili pramcu</w:t>
      </w:r>
      <w:r w:rsidRPr="00397EAC">
        <w:t>.</w:t>
      </w:r>
    </w:p>
    <w:p w14:paraId="01B3A050" w14:textId="2EA9FEBA" w:rsidR="009A1090" w:rsidRPr="009A1090" w:rsidRDefault="009A1090" w:rsidP="009A1090">
      <w:r w:rsidRPr="00397EAC">
        <w:rPr>
          <w:i/>
          <w:iCs/>
        </w:rPr>
        <w:t>**Traženi podaci potrebni su za sve brodove (tj. za brodove svih zastava) koji plove između luka unutar granica RH</w:t>
      </w:r>
    </w:p>
    <w:p w14:paraId="2216030F" w14:textId="017D6B34" w:rsidR="009A1090" w:rsidRDefault="009A1090" w:rsidP="006C5D41">
      <w:pPr>
        <w:pStyle w:val="Caption"/>
        <w:rPr>
          <w:rFonts w:cs="Times New Roman"/>
          <w:szCs w:val="20"/>
        </w:rPr>
      </w:pPr>
    </w:p>
    <w:p w14:paraId="43865DAB" w14:textId="43D73AC9" w:rsidR="00397EAC" w:rsidRPr="00397EAC" w:rsidRDefault="00397EAC" w:rsidP="00397EAC">
      <w:pPr>
        <w:pStyle w:val="Caption"/>
      </w:pPr>
      <w:bookmarkStart w:id="31" w:name="_Toc54868583"/>
      <w:r w:rsidRPr="00AC0837">
        <w:rPr>
          <w:rFonts w:cs="Times New Roman"/>
          <w:szCs w:val="20"/>
        </w:rPr>
        <w:t xml:space="preserve">Tablica </w:t>
      </w:r>
      <w:r w:rsidRPr="00AC0837">
        <w:rPr>
          <w:rFonts w:cs="Times New Roman"/>
          <w:szCs w:val="20"/>
        </w:rPr>
        <w:fldChar w:fldCharType="begin"/>
      </w:r>
      <w:r w:rsidRPr="00AC0837">
        <w:rPr>
          <w:rFonts w:cs="Times New Roman"/>
          <w:szCs w:val="20"/>
        </w:rPr>
        <w:instrText xml:space="preserve"> SEQ Tablica \* ARABIC </w:instrText>
      </w:r>
      <w:r w:rsidRPr="00AC0837">
        <w:rPr>
          <w:rFonts w:cs="Times New Roman"/>
          <w:szCs w:val="20"/>
        </w:rPr>
        <w:fldChar w:fldCharType="separate"/>
      </w:r>
      <w:r w:rsidR="00B16E01">
        <w:rPr>
          <w:rFonts w:cs="Times New Roman"/>
          <w:noProof/>
          <w:szCs w:val="20"/>
        </w:rPr>
        <w:t>11</w:t>
      </w:r>
      <w:r w:rsidRPr="00AC0837">
        <w:rPr>
          <w:rFonts w:cs="Times New Roman"/>
          <w:szCs w:val="20"/>
        </w:rPr>
        <w:fldChar w:fldCharType="end"/>
      </w:r>
      <w:r w:rsidRPr="00AC0837">
        <w:rPr>
          <w:rFonts w:cs="Times New Roman"/>
          <w:szCs w:val="20"/>
        </w:rPr>
        <w:t xml:space="preserve">. </w:t>
      </w:r>
      <w:r w:rsidRPr="00397EAC">
        <w:rPr>
          <w:rFonts w:cs="Times New Roman"/>
          <w:szCs w:val="20"/>
        </w:rPr>
        <w:t>Popis pomorskih i riječnih luka</w:t>
      </w:r>
      <w:bookmarkEnd w:id="31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4252"/>
      </w:tblGrid>
      <w:tr w:rsidR="00B16E01" w:rsidRPr="00397EAC" w14:paraId="026B89C4" w14:textId="77777777" w:rsidTr="00A03F57">
        <w:trPr>
          <w:trHeight w:val="259"/>
        </w:trPr>
        <w:tc>
          <w:tcPr>
            <w:tcW w:w="254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2DB55" w14:textId="77777777" w:rsidR="00B16E01" w:rsidRPr="00397EAC" w:rsidRDefault="00B16E01" w:rsidP="00A03F57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397EAC">
              <w:rPr>
                <w:rFonts w:cs="Times New Roman"/>
                <w:b/>
                <w:bCs/>
                <w:sz w:val="20"/>
                <w:szCs w:val="20"/>
              </w:rPr>
              <w:t>Lučke kapetanije</w:t>
            </w:r>
          </w:p>
        </w:tc>
        <w:tc>
          <w:tcPr>
            <w:tcW w:w="4252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50772" w14:textId="77777777" w:rsidR="00B16E01" w:rsidRPr="00397EAC" w:rsidRDefault="00B16E01" w:rsidP="00A03F57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397EAC">
              <w:rPr>
                <w:rFonts w:cs="Times New Roman"/>
                <w:b/>
                <w:bCs/>
                <w:sz w:val="20"/>
                <w:szCs w:val="20"/>
              </w:rPr>
              <w:t>Pomorske luke</w:t>
            </w:r>
          </w:p>
        </w:tc>
      </w:tr>
      <w:tr w:rsidR="00B16E01" w:rsidRPr="00397EAC" w14:paraId="309E2BB4" w14:textId="77777777" w:rsidTr="00A03F57">
        <w:trPr>
          <w:trHeight w:val="54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0E6A9" w14:textId="77777777" w:rsidR="00B16E01" w:rsidRPr="00B16E01" w:rsidRDefault="00B16E01" w:rsidP="00A03F57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Lučka kapetanija Dubrovnik</w:t>
            </w:r>
          </w:p>
        </w:tc>
        <w:tc>
          <w:tcPr>
            <w:tcW w:w="4252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DE605" w14:textId="77777777" w:rsidR="00B16E01" w:rsidRPr="00B16E01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04E3">
              <w:rPr>
                <w:rFonts w:cs="Times New Roman"/>
                <w:sz w:val="20"/>
                <w:szCs w:val="20"/>
              </w:rPr>
              <w:t>Cavtat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04E3">
              <w:rPr>
                <w:rFonts w:cs="Times New Roman"/>
                <w:sz w:val="20"/>
                <w:szCs w:val="20"/>
              </w:rPr>
              <w:t>Dubrovnik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04E3">
              <w:rPr>
                <w:rFonts w:cs="Times New Roman"/>
                <w:sz w:val="20"/>
                <w:szCs w:val="20"/>
              </w:rPr>
              <w:t>Korčula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04E3">
              <w:rPr>
                <w:rFonts w:cs="Times New Roman"/>
                <w:sz w:val="20"/>
                <w:szCs w:val="20"/>
              </w:rPr>
              <w:t>Slano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904E3">
              <w:rPr>
                <w:rFonts w:cs="Times New Roman"/>
                <w:sz w:val="20"/>
                <w:szCs w:val="20"/>
              </w:rPr>
              <w:t>Sobra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04E3">
              <w:rPr>
                <w:rFonts w:cs="Times New Roman"/>
                <w:sz w:val="20"/>
                <w:szCs w:val="20"/>
              </w:rPr>
              <w:t>Ston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904E3">
              <w:rPr>
                <w:rFonts w:cs="Times New Roman"/>
                <w:sz w:val="20"/>
                <w:szCs w:val="20"/>
              </w:rPr>
              <w:t>Trpanj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904E3">
              <w:rPr>
                <w:rFonts w:cs="Times New Roman"/>
                <w:sz w:val="20"/>
                <w:szCs w:val="20"/>
              </w:rPr>
              <w:t>Trstenik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04E3">
              <w:rPr>
                <w:rFonts w:cs="Times New Roman"/>
                <w:sz w:val="20"/>
                <w:szCs w:val="20"/>
              </w:rPr>
              <w:t>Ubli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04E3">
              <w:rPr>
                <w:rFonts w:cs="Times New Roman"/>
                <w:sz w:val="20"/>
                <w:szCs w:val="20"/>
              </w:rPr>
              <w:t>Vela Luka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</w:p>
        </w:tc>
      </w:tr>
      <w:tr w:rsidR="00B16E01" w:rsidRPr="00397EAC" w14:paraId="19D02CD5" w14:textId="77777777" w:rsidTr="00A03F57">
        <w:trPr>
          <w:trHeight w:val="145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F62B8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Lučka kapetanija Ploče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B0DE0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Metković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Ploče</w:t>
            </w:r>
          </w:p>
        </w:tc>
      </w:tr>
      <w:tr w:rsidR="00B16E01" w:rsidRPr="00397EAC" w14:paraId="5C25EFFE" w14:textId="77777777" w:rsidTr="00A03F57">
        <w:trPr>
          <w:trHeight w:val="117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4B4C7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Lučka kapetanija Pula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8287B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Novigrad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Poreč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Pula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Rabac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Raša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Rovinj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Umag</w:t>
            </w:r>
          </w:p>
        </w:tc>
      </w:tr>
      <w:tr w:rsidR="00B16E01" w:rsidRPr="00397EAC" w14:paraId="55BACD13" w14:textId="77777777" w:rsidTr="00A03F57">
        <w:trPr>
          <w:trHeight w:val="117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4C009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Lučka kapetanija Rijeka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7EE2A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Bakar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Baška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Cres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Crikvenica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Kraljevica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Krk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Mali Lošinj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Malinska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Mošćenička Draga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Novi Vinodolski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Omišalj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Opatija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Punat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Rab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Rijeka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3D789361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Susak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Šilo</w:t>
            </w:r>
          </w:p>
        </w:tc>
      </w:tr>
      <w:tr w:rsidR="00B16E01" w:rsidRPr="00397EAC" w14:paraId="731B562C" w14:textId="77777777" w:rsidTr="00A03F57">
        <w:trPr>
          <w:trHeight w:val="130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A2DC3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Lučka kapetanija Senj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A8633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Jablanac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Karlobag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Novalja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Senj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Sveti Juraj</w:t>
            </w:r>
          </w:p>
        </w:tc>
      </w:tr>
      <w:tr w:rsidR="00B16E01" w:rsidRPr="00397EAC" w14:paraId="6878A46A" w14:textId="77777777" w:rsidTr="00A03F57">
        <w:trPr>
          <w:trHeight w:val="130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5DBBA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Lučka kapetanija Split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B779E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Bol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Hvar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97EAC">
              <w:rPr>
                <w:rFonts w:cs="Times New Roman"/>
                <w:sz w:val="20"/>
                <w:szCs w:val="20"/>
              </w:rPr>
              <w:t>Jelsa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Komiža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Makarska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97EAC">
              <w:rPr>
                <w:rFonts w:cs="Times New Roman"/>
                <w:sz w:val="20"/>
                <w:szCs w:val="20"/>
              </w:rPr>
              <w:t>Milna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Omiš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Rogač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Split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Stari Grad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Sućuraj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97EAC">
              <w:rPr>
                <w:rFonts w:cs="Times New Roman"/>
                <w:sz w:val="20"/>
                <w:szCs w:val="20"/>
              </w:rPr>
              <w:t>Sumartin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Supetar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Trogir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Vis</w:t>
            </w:r>
          </w:p>
        </w:tc>
      </w:tr>
      <w:tr w:rsidR="00B16E01" w:rsidRPr="00397EAC" w14:paraId="0BEAFE2B" w14:textId="77777777" w:rsidTr="00A03F57">
        <w:trPr>
          <w:trHeight w:val="130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634D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Lučka kapetanija Šibenik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67749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Murter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Primošten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Rogoznica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Šibenik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Tisno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Vodice</w:t>
            </w:r>
          </w:p>
        </w:tc>
      </w:tr>
      <w:tr w:rsidR="00B16E01" w:rsidRPr="00397EAC" w14:paraId="2C2A22EF" w14:textId="77777777" w:rsidTr="00A03F57">
        <w:trPr>
          <w:trHeight w:val="458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57882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Lučka kapetanija Zadar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CF89B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Biograd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97EAC">
              <w:rPr>
                <w:rFonts w:cs="Times New Roman"/>
                <w:sz w:val="20"/>
                <w:szCs w:val="20"/>
              </w:rPr>
              <w:t>Božava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97EAC">
              <w:rPr>
                <w:rFonts w:cs="Times New Roman"/>
                <w:sz w:val="20"/>
                <w:szCs w:val="20"/>
              </w:rPr>
              <w:t>Ist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Maslenica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Pag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Preko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Sali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Silba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sz w:val="20"/>
                <w:szCs w:val="20"/>
              </w:rPr>
              <w:t>Sta</w:t>
            </w:r>
            <w:r w:rsidRPr="00397EAC">
              <w:rPr>
                <w:rFonts w:cs="Times New Roman"/>
                <w:color w:val="000000"/>
                <w:sz w:val="20"/>
                <w:szCs w:val="20"/>
              </w:rPr>
              <w:t>rigrad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 w:rsidRPr="00397EAC">
              <w:rPr>
                <w:rFonts w:cs="Times New Roman"/>
                <w:color w:val="000000"/>
                <w:sz w:val="20"/>
                <w:szCs w:val="20"/>
              </w:rPr>
              <w:t>Zadar</w:t>
            </w:r>
          </w:p>
        </w:tc>
      </w:tr>
      <w:tr w:rsidR="00B16E01" w:rsidRPr="00397EAC" w14:paraId="3B253F67" w14:textId="77777777" w:rsidTr="00A03F57">
        <w:trPr>
          <w:trHeight w:val="350"/>
        </w:trPr>
        <w:tc>
          <w:tcPr>
            <w:tcW w:w="254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AEF62" w14:textId="77777777" w:rsidR="00B16E01" w:rsidRPr="00F83D51" w:rsidRDefault="00B16E01" w:rsidP="00A03F57">
            <w:pPr>
              <w:spacing w:before="0"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F83D51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Lučke kapetanije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6428" w14:textId="77777777" w:rsidR="00B16E01" w:rsidRPr="00F83D51" w:rsidRDefault="00B16E01" w:rsidP="00A03F57">
            <w:pPr>
              <w:spacing w:before="0"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F83D5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Riječne luke</w:t>
            </w:r>
          </w:p>
        </w:tc>
      </w:tr>
      <w:tr w:rsidR="00B16E01" w:rsidRPr="00397EAC" w14:paraId="5495E4F5" w14:textId="77777777" w:rsidTr="00A03F57">
        <w:trPr>
          <w:trHeight w:val="240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E2956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Osijek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96B2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Osijek</w:t>
            </w:r>
          </w:p>
        </w:tc>
      </w:tr>
      <w:tr w:rsidR="00B16E01" w:rsidRPr="00397EAC" w14:paraId="067334C2" w14:textId="77777777" w:rsidTr="00A03F57">
        <w:trPr>
          <w:trHeight w:val="248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D70FC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Vukovar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42F32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Vukovar</w:t>
            </w:r>
          </w:p>
        </w:tc>
      </w:tr>
      <w:tr w:rsidR="00B16E01" w:rsidRPr="00397EAC" w14:paraId="0C0747D2" w14:textId="77777777" w:rsidTr="00A03F57">
        <w:trPr>
          <w:trHeight w:val="124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BB4AC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Sisak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ED4D2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Sisak</w:t>
            </w:r>
          </w:p>
        </w:tc>
      </w:tr>
      <w:tr w:rsidR="00B16E01" w:rsidRPr="00397EAC" w14:paraId="60DEDB84" w14:textId="77777777" w:rsidTr="00A03F57">
        <w:trPr>
          <w:trHeight w:val="298"/>
        </w:trPr>
        <w:tc>
          <w:tcPr>
            <w:tcW w:w="254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AFA5D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Slavonski Brod</w:t>
            </w:r>
          </w:p>
        </w:tc>
        <w:tc>
          <w:tcPr>
            <w:tcW w:w="425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88AB" w14:textId="77777777" w:rsidR="00B16E01" w:rsidRPr="00397EAC" w:rsidRDefault="00B16E01" w:rsidP="00A03F57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397EAC">
              <w:rPr>
                <w:rFonts w:cs="Times New Roman"/>
                <w:sz w:val="20"/>
                <w:szCs w:val="20"/>
              </w:rPr>
              <w:t>Slavonski Brod</w:t>
            </w:r>
          </w:p>
        </w:tc>
      </w:tr>
    </w:tbl>
    <w:p w14:paraId="77AF02A6" w14:textId="76A87D98" w:rsidR="00B16E01" w:rsidRDefault="00B16E01" w:rsidP="00A03F57"/>
    <w:p w14:paraId="6C0D559B" w14:textId="2CB5293C" w:rsidR="003904E3" w:rsidRPr="008B5387" w:rsidRDefault="003904E3" w:rsidP="003904E3">
      <w:pPr>
        <w:pStyle w:val="Caption"/>
        <w:rPr>
          <w:rFonts w:cs="Times New Roman"/>
          <w:szCs w:val="20"/>
        </w:rPr>
      </w:pPr>
      <w:bookmarkStart w:id="32" w:name="_Toc54868584"/>
      <w:r w:rsidRPr="00AC0837">
        <w:rPr>
          <w:rFonts w:cs="Times New Roman"/>
          <w:szCs w:val="20"/>
        </w:rPr>
        <w:t xml:space="preserve">Tablica </w:t>
      </w:r>
      <w:r w:rsidRPr="00AC0837">
        <w:rPr>
          <w:rFonts w:cs="Times New Roman"/>
          <w:szCs w:val="20"/>
        </w:rPr>
        <w:fldChar w:fldCharType="begin"/>
      </w:r>
      <w:r w:rsidRPr="00AC0837">
        <w:rPr>
          <w:rFonts w:cs="Times New Roman"/>
          <w:szCs w:val="20"/>
        </w:rPr>
        <w:instrText xml:space="preserve"> SEQ Tablica \* ARABIC </w:instrText>
      </w:r>
      <w:r w:rsidRPr="00AC0837">
        <w:rPr>
          <w:rFonts w:cs="Times New Roman"/>
          <w:szCs w:val="20"/>
        </w:rPr>
        <w:fldChar w:fldCharType="separate"/>
      </w:r>
      <w:r w:rsidR="005042D5">
        <w:rPr>
          <w:rFonts w:cs="Times New Roman"/>
          <w:noProof/>
          <w:szCs w:val="20"/>
        </w:rPr>
        <w:t>12</w:t>
      </w:r>
      <w:r w:rsidRPr="00AC0837">
        <w:rPr>
          <w:rFonts w:cs="Times New Roman"/>
          <w:szCs w:val="20"/>
        </w:rPr>
        <w:fldChar w:fldCharType="end"/>
      </w:r>
      <w:r w:rsidRPr="00AC0837">
        <w:rPr>
          <w:rFonts w:cs="Times New Roman"/>
          <w:szCs w:val="20"/>
        </w:rPr>
        <w:t>. Količina dizelskog goriva/plinskog ulja</w:t>
      </w:r>
      <w:bookmarkEnd w:id="32"/>
    </w:p>
    <w:tbl>
      <w:tblPr>
        <w:tblStyle w:val="TableGrid2"/>
        <w:tblW w:w="9586" w:type="dxa"/>
        <w:tblLayout w:type="fixed"/>
        <w:tblLook w:val="04A0" w:firstRow="1" w:lastRow="0" w:firstColumn="1" w:lastColumn="0" w:noHBand="0" w:noVBand="1"/>
      </w:tblPr>
      <w:tblGrid>
        <w:gridCol w:w="1129"/>
        <w:gridCol w:w="1118"/>
        <w:gridCol w:w="2993"/>
        <w:gridCol w:w="1215"/>
        <w:gridCol w:w="1134"/>
        <w:gridCol w:w="992"/>
        <w:gridCol w:w="1005"/>
      </w:tblGrid>
      <w:tr w:rsidR="003904E3" w:rsidRPr="00147F95" w14:paraId="6E106583" w14:textId="77777777" w:rsidTr="005042D5">
        <w:trPr>
          <w:trHeight w:val="273"/>
          <w:tblHeader/>
        </w:trPr>
        <w:tc>
          <w:tcPr>
            <w:tcW w:w="9586" w:type="dxa"/>
            <w:gridSpan w:val="7"/>
          </w:tcPr>
          <w:p w14:paraId="569A0721" w14:textId="77777777" w:rsidR="003904E3" w:rsidRPr="00147F95" w:rsidRDefault="003904E3" w:rsidP="005042D5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bookmarkStart w:id="33" w:name="_Hlk54598262"/>
            <w:r w:rsidRPr="00147F95">
              <w:rPr>
                <w:rFonts w:cs="Times New Roman"/>
                <w:b/>
                <w:bCs/>
                <w:sz w:val="20"/>
                <w:szCs w:val="20"/>
              </w:rPr>
              <w:t xml:space="preserve">Količina dizelskog goriva/plinskog ulja (Marine </w:t>
            </w:r>
            <w:proofErr w:type="spellStart"/>
            <w:r w:rsidRPr="00147F95">
              <w:rPr>
                <w:rFonts w:cs="Times New Roman"/>
                <w:b/>
                <w:bCs/>
                <w:sz w:val="20"/>
                <w:szCs w:val="20"/>
              </w:rPr>
              <w:t>diesel</w:t>
            </w:r>
            <w:proofErr w:type="spellEnd"/>
            <w:r w:rsidRPr="00147F9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47F95">
              <w:rPr>
                <w:rFonts w:cs="Times New Roman"/>
                <w:b/>
                <w:bCs/>
                <w:sz w:val="20"/>
                <w:szCs w:val="20"/>
              </w:rPr>
              <w:t>oil</w:t>
            </w:r>
            <w:proofErr w:type="spellEnd"/>
            <w:r w:rsidRPr="00147F95">
              <w:rPr>
                <w:rFonts w:cs="Times New Roman"/>
                <w:b/>
                <w:bCs/>
                <w:sz w:val="20"/>
                <w:szCs w:val="20"/>
              </w:rPr>
              <w:t xml:space="preserve"> /gas </w:t>
            </w:r>
            <w:proofErr w:type="spellStart"/>
            <w:r w:rsidRPr="00147F95">
              <w:rPr>
                <w:rFonts w:cs="Times New Roman"/>
                <w:b/>
                <w:bCs/>
                <w:sz w:val="20"/>
                <w:szCs w:val="20"/>
              </w:rPr>
              <w:t>oil</w:t>
            </w:r>
            <w:proofErr w:type="spellEnd"/>
            <w:r w:rsidRPr="00147F95">
              <w:rPr>
                <w:rFonts w:cs="Times New Roman"/>
                <w:b/>
                <w:bCs/>
                <w:sz w:val="20"/>
                <w:szCs w:val="20"/>
              </w:rPr>
              <w:t>) (MDO/MGO</w:t>
            </w:r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904E3" w:rsidRPr="00147F95" w14:paraId="07408FF7" w14:textId="77777777" w:rsidTr="005042D5">
        <w:trPr>
          <w:trHeight w:val="315"/>
          <w:tblHeader/>
        </w:trPr>
        <w:tc>
          <w:tcPr>
            <w:tcW w:w="1129" w:type="dxa"/>
            <w:vMerge w:val="restart"/>
          </w:tcPr>
          <w:p w14:paraId="06133B58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47F95">
              <w:rPr>
                <w:rFonts w:cs="Times New Roman"/>
                <w:b/>
                <w:bCs/>
                <w:sz w:val="20"/>
                <w:szCs w:val="20"/>
              </w:rPr>
              <w:t>Tip motora</w:t>
            </w:r>
          </w:p>
        </w:tc>
        <w:tc>
          <w:tcPr>
            <w:tcW w:w="1118" w:type="dxa"/>
            <w:vMerge w:val="restart"/>
          </w:tcPr>
          <w:p w14:paraId="2AD8500C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47F95">
              <w:rPr>
                <w:rFonts w:cs="Times New Roman"/>
                <w:b/>
                <w:bCs/>
                <w:sz w:val="20"/>
                <w:szCs w:val="20"/>
              </w:rPr>
              <w:t>Specifična po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</w:t>
            </w:r>
            <w:r w:rsidRPr="00147F95">
              <w:rPr>
                <w:rFonts w:cs="Times New Roman"/>
                <w:b/>
                <w:bCs/>
                <w:sz w:val="20"/>
                <w:szCs w:val="20"/>
              </w:rPr>
              <w:t>rošnja (g/kWh</w:t>
            </w:r>
          </w:p>
        </w:tc>
        <w:tc>
          <w:tcPr>
            <w:tcW w:w="2993" w:type="dxa"/>
            <w:vMerge w:val="restart"/>
          </w:tcPr>
          <w:p w14:paraId="4783B539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47F95">
              <w:rPr>
                <w:rFonts w:cs="Times New Roman"/>
                <w:b/>
                <w:bCs/>
                <w:sz w:val="20"/>
                <w:szCs w:val="20"/>
              </w:rPr>
              <w:t>Kategorija brodova</w:t>
            </w:r>
          </w:p>
        </w:tc>
        <w:tc>
          <w:tcPr>
            <w:tcW w:w="2349" w:type="dxa"/>
            <w:gridSpan w:val="2"/>
          </w:tcPr>
          <w:p w14:paraId="22CC35E2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47F95">
              <w:rPr>
                <w:rFonts w:cs="Times New Roman"/>
                <w:b/>
                <w:bCs/>
                <w:sz w:val="20"/>
                <w:szCs w:val="20"/>
              </w:rPr>
              <w:t>Snaga glavnog motora (kW)</w:t>
            </w:r>
          </w:p>
        </w:tc>
        <w:tc>
          <w:tcPr>
            <w:tcW w:w="1997" w:type="dxa"/>
            <w:gridSpan w:val="2"/>
          </w:tcPr>
          <w:p w14:paraId="0F3BE157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47F95">
              <w:rPr>
                <w:rFonts w:cs="Times New Roman"/>
                <w:b/>
                <w:bCs/>
                <w:sz w:val="20"/>
                <w:szCs w:val="20"/>
              </w:rPr>
              <w:t>Potrošnja dizelskog goriva /plinskog ulja (GJ ili tone)</w:t>
            </w:r>
          </w:p>
        </w:tc>
      </w:tr>
      <w:tr w:rsidR="003904E3" w:rsidRPr="00147F95" w14:paraId="5D47E9AC" w14:textId="77777777" w:rsidTr="005042D5">
        <w:trPr>
          <w:trHeight w:val="213"/>
          <w:tblHeader/>
        </w:trPr>
        <w:tc>
          <w:tcPr>
            <w:tcW w:w="1129" w:type="dxa"/>
            <w:vMerge/>
          </w:tcPr>
          <w:p w14:paraId="52DFA389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14:paraId="6891B06F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14:paraId="382A8138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14:paraId="51AC1497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47F95">
              <w:rPr>
                <w:rFonts w:cs="Times New Roman"/>
                <w:b/>
                <w:bCs/>
                <w:sz w:val="20"/>
                <w:szCs w:val="20"/>
              </w:rPr>
              <w:t>Flota 1997</w:t>
            </w:r>
          </w:p>
        </w:tc>
        <w:tc>
          <w:tcPr>
            <w:tcW w:w="1134" w:type="dxa"/>
          </w:tcPr>
          <w:p w14:paraId="519EB720" w14:textId="77777777" w:rsidR="003904E3" w:rsidRPr="00147F95" w:rsidRDefault="003904E3" w:rsidP="005042D5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47F95">
              <w:rPr>
                <w:rFonts w:cs="Times New Roman"/>
                <w:b/>
                <w:bCs/>
                <w:sz w:val="20"/>
                <w:szCs w:val="20"/>
              </w:rPr>
              <w:t>Flota 2010</w:t>
            </w:r>
          </w:p>
        </w:tc>
        <w:tc>
          <w:tcPr>
            <w:tcW w:w="1997" w:type="dxa"/>
            <w:gridSpan w:val="2"/>
          </w:tcPr>
          <w:p w14:paraId="50E43166" w14:textId="77777777" w:rsidR="003904E3" w:rsidRPr="00147F95" w:rsidRDefault="003904E3" w:rsidP="005042D5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**</w:t>
            </w:r>
            <w:r w:rsidRPr="00147F95">
              <w:rPr>
                <w:rFonts w:cs="Times New Roman"/>
                <w:b/>
                <w:bCs/>
                <w:sz w:val="20"/>
                <w:szCs w:val="20"/>
              </w:rPr>
              <w:t>199</w:t>
            </w: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 w:rsidRPr="00147F95">
              <w:rPr>
                <w:rFonts w:cs="Times New Roman"/>
                <w:b/>
                <w:bCs/>
                <w:sz w:val="20"/>
                <w:szCs w:val="20"/>
              </w:rPr>
              <w:t>. – 2019.</w:t>
            </w:r>
          </w:p>
        </w:tc>
      </w:tr>
      <w:tr w:rsidR="003904E3" w:rsidRPr="00AF0A37" w14:paraId="4174B302" w14:textId="77777777" w:rsidTr="005042D5">
        <w:trPr>
          <w:trHeight w:val="3226"/>
        </w:trPr>
        <w:tc>
          <w:tcPr>
            <w:tcW w:w="1129" w:type="dxa"/>
          </w:tcPr>
          <w:p w14:paraId="2ADC6099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High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speed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diesel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(HSD)</w:t>
            </w:r>
            <w:r w:rsidRPr="00AF0A37">
              <w:rPr>
                <w:rFonts w:cs="Times New Roman"/>
                <w:sz w:val="20"/>
                <w:szCs w:val="20"/>
              </w:rPr>
              <w:br/>
              <w:t>Brzo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AF0A37">
              <w:rPr>
                <w:rFonts w:cs="Times New Roman"/>
                <w:sz w:val="20"/>
                <w:szCs w:val="20"/>
              </w:rPr>
              <w:t>okretni dizelski motori</w:t>
            </w:r>
          </w:p>
        </w:tc>
        <w:tc>
          <w:tcPr>
            <w:tcW w:w="1118" w:type="dxa"/>
          </w:tcPr>
          <w:p w14:paraId="6372A3BF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203</w:t>
            </w:r>
          </w:p>
        </w:tc>
        <w:tc>
          <w:tcPr>
            <w:tcW w:w="2993" w:type="dxa"/>
          </w:tcPr>
          <w:p w14:paraId="4000D23E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Brodovi za prijevoz tekućeg tereta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liquid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bulk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ships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7A8E7806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Brodovi za prijevoz rasutog tereta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Dry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bulk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carriers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469F86C6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Kontenjerski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brodovi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Containers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710238DC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 xml:space="preserve">Brodovi za prijevoz općeg tereta (General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cargo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7D4C5571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Ro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Ro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Cargo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*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7476C443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Putnički brodovi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Passenger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0B54340E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Ribarski brodovi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Fishing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385DBE59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Tegljači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Tug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7F5C3E2F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Ostalo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Other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</w:tcPr>
          <w:p w14:paraId="10CA99D2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6.695</w:t>
            </w:r>
            <w:r w:rsidRPr="00AF0A37">
              <w:rPr>
                <w:rFonts w:cs="Times New Roman"/>
                <w:sz w:val="20"/>
                <w:szCs w:val="20"/>
              </w:rPr>
              <w:br/>
              <w:t>8.032</w:t>
            </w:r>
            <w:r w:rsidRPr="00AF0A37">
              <w:rPr>
                <w:rFonts w:cs="Times New Roman"/>
                <w:sz w:val="20"/>
                <w:szCs w:val="20"/>
              </w:rPr>
              <w:br/>
              <w:t>22.929</w:t>
            </w:r>
            <w:r w:rsidRPr="00AF0A37">
              <w:rPr>
                <w:rFonts w:cs="Times New Roman"/>
                <w:sz w:val="20"/>
                <w:szCs w:val="20"/>
              </w:rPr>
              <w:br/>
              <w:t>2.657</w:t>
            </w:r>
            <w:r w:rsidRPr="00AF0A37">
              <w:rPr>
                <w:rFonts w:cs="Times New Roman"/>
                <w:sz w:val="20"/>
                <w:szCs w:val="20"/>
              </w:rPr>
              <w:br/>
              <w:t>7.898</w:t>
            </w:r>
            <w:r w:rsidRPr="00AF0A37">
              <w:rPr>
                <w:rFonts w:cs="Times New Roman"/>
                <w:sz w:val="20"/>
                <w:szCs w:val="20"/>
              </w:rPr>
              <w:br/>
              <w:t>3.885</w:t>
            </w:r>
            <w:r w:rsidRPr="00AF0A37">
              <w:rPr>
                <w:rFonts w:cs="Times New Roman"/>
                <w:sz w:val="20"/>
                <w:szCs w:val="20"/>
              </w:rPr>
              <w:br/>
              <w:t>837</w:t>
            </w:r>
            <w:r w:rsidRPr="00AF0A37">
              <w:rPr>
                <w:rFonts w:cs="Times New Roman"/>
                <w:sz w:val="20"/>
                <w:szCs w:val="20"/>
              </w:rPr>
              <w:br/>
              <w:t>2.059</w:t>
            </w:r>
            <w:r w:rsidRPr="00AF0A37">
              <w:rPr>
                <w:rFonts w:cs="Times New Roman"/>
                <w:sz w:val="20"/>
                <w:szCs w:val="20"/>
              </w:rPr>
              <w:br/>
              <w:t>2.788</w:t>
            </w:r>
          </w:p>
        </w:tc>
        <w:tc>
          <w:tcPr>
            <w:tcW w:w="1134" w:type="dxa"/>
          </w:tcPr>
          <w:p w14:paraId="477BD3CC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6.543</w:t>
            </w:r>
            <w:r w:rsidRPr="00AF0A37">
              <w:rPr>
                <w:rFonts w:cs="Times New Roman"/>
                <w:sz w:val="20"/>
                <w:szCs w:val="20"/>
              </w:rPr>
              <w:br/>
              <w:t>4.397</w:t>
            </w:r>
            <w:r w:rsidRPr="00AF0A37">
              <w:rPr>
                <w:rFonts w:cs="Times New Roman"/>
                <w:sz w:val="20"/>
                <w:szCs w:val="20"/>
              </w:rPr>
              <w:br/>
              <w:t>14.871</w:t>
            </w:r>
            <w:r w:rsidRPr="00AF0A37">
              <w:rPr>
                <w:rFonts w:cs="Times New Roman"/>
                <w:sz w:val="20"/>
                <w:szCs w:val="20"/>
              </w:rPr>
              <w:br/>
              <w:t>2.555</w:t>
            </w:r>
            <w:r w:rsidRPr="00AF0A37">
              <w:rPr>
                <w:rFonts w:cs="Times New Roman"/>
                <w:sz w:val="20"/>
                <w:szCs w:val="20"/>
              </w:rPr>
              <w:br/>
              <w:t>4.194</w:t>
            </w:r>
            <w:r w:rsidRPr="00AF0A37">
              <w:rPr>
                <w:rFonts w:cs="Times New Roman"/>
                <w:sz w:val="20"/>
                <w:szCs w:val="20"/>
              </w:rPr>
              <w:br/>
              <w:t>10.196</w:t>
            </w:r>
            <w:r w:rsidRPr="00AF0A37">
              <w:rPr>
                <w:rFonts w:cs="Times New Roman"/>
                <w:sz w:val="20"/>
                <w:szCs w:val="20"/>
              </w:rPr>
              <w:br/>
              <w:t>734</w:t>
            </w:r>
            <w:r w:rsidRPr="00AF0A37">
              <w:rPr>
                <w:rFonts w:cs="Times New Roman"/>
                <w:sz w:val="20"/>
                <w:szCs w:val="20"/>
              </w:rPr>
              <w:br/>
              <w:t>2.033</w:t>
            </w:r>
            <w:r w:rsidRPr="00AF0A37">
              <w:rPr>
                <w:rFonts w:cs="Times New Roman"/>
                <w:sz w:val="20"/>
                <w:szCs w:val="20"/>
              </w:rPr>
              <w:br/>
              <w:t>2.469</w:t>
            </w:r>
          </w:p>
        </w:tc>
        <w:tc>
          <w:tcPr>
            <w:tcW w:w="992" w:type="dxa"/>
          </w:tcPr>
          <w:p w14:paraId="74791006" w14:textId="77777777" w:rsidR="003904E3" w:rsidRPr="00AF0A37" w:rsidRDefault="003904E3" w:rsidP="005042D5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368AAFE" w14:textId="77777777" w:rsidR="003904E3" w:rsidRPr="00AF0A37" w:rsidRDefault="003904E3" w:rsidP="005042D5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</w:tr>
      <w:tr w:rsidR="003904E3" w:rsidRPr="00AF0A37" w14:paraId="43D9BCAB" w14:textId="77777777" w:rsidTr="005042D5">
        <w:trPr>
          <w:trHeight w:val="3188"/>
        </w:trPr>
        <w:tc>
          <w:tcPr>
            <w:tcW w:w="1129" w:type="dxa"/>
          </w:tcPr>
          <w:p w14:paraId="35041A4F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Medium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speed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diesel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(MSD)</w:t>
            </w:r>
            <w:r w:rsidRPr="00AF0A37">
              <w:rPr>
                <w:rFonts w:cs="Times New Roman"/>
                <w:sz w:val="20"/>
                <w:szCs w:val="20"/>
              </w:rPr>
              <w:br/>
              <w:t>Srednje</w:t>
            </w:r>
          </w:p>
          <w:p w14:paraId="79722695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okretni dizel motori</w:t>
            </w:r>
          </w:p>
        </w:tc>
        <w:tc>
          <w:tcPr>
            <w:tcW w:w="1118" w:type="dxa"/>
          </w:tcPr>
          <w:p w14:paraId="2B3F12D3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203</w:t>
            </w:r>
          </w:p>
        </w:tc>
        <w:tc>
          <w:tcPr>
            <w:tcW w:w="2993" w:type="dxa"/>
          </w:tcPr>
          <w:p w14:paraId="2DC1E353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Brodovi za prijevoz tekućeg tereta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liquid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bulk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ships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023AA340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Brodovi za prijevoz rasutog tereta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Dry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bulk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carriers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1E95754A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Kontenjerski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brodovi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Containers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66C163B6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 xml:space="preserve">Brodovi za prijevoz općeg tereta (General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cargo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241B2711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Ro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Ro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Cargo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*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40B68ADF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Putnički brodovi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Passenger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35FA62BB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Ribarski brodovi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Fishing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61AA71FA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Tegljači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Tug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62E3800D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Ostalo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Other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</w:tcPr>
          <w:p w14:paraId="4CB452B5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6.695</w:t>
            </w:r>
            <w:r w:rsidRPr="00AF0A37">
              <w:rPr>
                <w:rFonts w:cs="Times New Roman"/>
                <w:sz w:val="20"/>
                <w:szCs w:val="20"/>
              </w:rPr>
              <w:br/>
              <w:t>8.032</w:t>
            </w:r>
            <w:r w:rsidRPr="00AF0A37">
              <w:rPr>
                <w:rFonts w:cs="Times New Roman"/>
                <w:sz w:val="20"/>
                <w:szCs w:val="20"/>
              </w:rPr>
              <w:br/>
              <w:t>22.929</w:t>
            </w:r>
            <w:r w:rsidRPr="00AF0A37">
              <w:rPr>
                <w:rFonts w:cs="Times New Roman"/>
                <w:sz w:val="20"/>
                <w:szCs w:val="20"/>
              </w:rPr>
              <w:br/>
              <w:t>2.657</w:t>
            </w:r>
            <w:r w:rsidRPr="00AF0A37">
              <w:rPr>
                <w:rFonts w:cs="Times New Roman"/>
                <w:sz w:val="20"/>
                <w:szCs w:val="20"/>
              </w:rPr>
              <w:br/>
              <w:t>7.898</w:t>
            </w:r>
            <w:r w:rsidRPr="00AF0A37">
              <w:rPr>
                <w:rFonts w:cs="Times New Roman"/>
                <w:sz w:val="20"/>
                <w:szCs w:val="20"/>
              </w:rPr>
              <w:br/>
              <w:t>3.885</w:t>
            </w:r>
            <w:r w:rsidRPr="00AF0A37">
              <w:rPr>
                <w:rFonts w:cs="Times New Roman"/>
                <w:sz w:val="20"/>
                <w:szCs w:val="20"/>
              </w:rPr>
              <w:br/>
              <w:t>837</w:t>
            </w:r>
            <w:r w:rsidRPr="00AF0A37">
              <w:rPr>
                <w:rFonts w:cs="Times New Roman"/>
                <w:sz w:val="20"/>
                <w:szCs w:val="20"/>
              </w:rPr>
              <w:br/>
              <w:t>2.059</w:t>
            </w:r>
            <w:r w:rsidRPr="00AF0A37">
              <w:rPr>
                <w:rFonts w:cs="Times New Roman"/>
                <w:sz w:val="20"/>
                <w:szCs w:val="20"/>
              </w:rPr>
              <w:br/>
              <w:t>2.788</w:t>
            </w:r>
          </w:p>
        </w:tc>
        <w:tc>
          <w:tcPr>
            <w:tcW w:w="1134" w:type="dxa"/>
          </w:tcPr>
          <w:p w14:paraId="3CD5B761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6.543</w:t>
            </w:r>
            <w:r w:rsidRPr="00AF0A37">
              <w:rPr>
                <w:rFonts w:cs="Times New Roman"/>
                <w:sz w:val="20"/>
                <w:szCs w:val="20"/>
              </w:rPr>
              <w:br/>
              <w:t>4.397</w:t>
            </w:r>
            <w:r w:rsidRPr="00AF0A37">
              <w:rPr>
                <w:rFonts w:cs="Times New Roman"/>
                <w:sz w:val="20"/>
                <w:szCs w:val="20"/>
              </w:rPr>
              <w:br/>
              <w:t>14.871</w:t>
            </w:r>
            <w:r w:rsidRPr="00AF0A37">
              <w:rPr>
                <w:rFonts w:cs="Times New Roman"/>
                <w:sz w:val="20"/>
                <w:szCs w:val="20"/>
              </w:rPr>
              <w:br/>
              <w:t>2.555</w:t>
            </w:r>
            <w:r w:rsidRPr="00AF0A37">
              <w:rPr>
                <w:rFonts w:cs="Times New Roman"/>
                <w:sz w:val="20"/>
                <w:szCs w:val="20"/>
              </w:rPr>
              <w:br/>
              <w:t>4.194</w:t>
            </w:r>
            <w:r w:rsidRPr="00AF0A37">
              <w:rPr>
                <w:rFonts w:cs="Times New Roman"/>
                <w:sz w:val="20"/>
                <w:szCs w:val="20"/>
              </w:rPr>
              <w:br/>
              <w:t>10.196</w:t>
            </w:r>
            <w:r w:rsidRPr="00AF0A37">
              <w:rPr>
                <w:rFonts w:cs="Times New Roman"/>
                <w:sz w:val="20"/>
                <w:szCs w:val="20"/>
              </w:rPr>
              <w:br/>
              <w:t>734</w:t>
            </w:r>
            <w:r w:rsidRPr="00AF0A37">
              <w:rPr>
                <w:rFonts w:cs="Times New Roman"/>
                <w:sz w:val="20"/>
                <w:szCs w:val="20"/>
              </w:rPr>
              <w:br/>
              <w:t>2.033</w:t>
            </w:r>
            <w:r w:rsidRPr="00AF0A37">
              <w:rPr>
                <w:rFonts w:cs="Times New Roman"/>
                <w:sz w:val="20"/>
                <w:szCs w:val="20"/>
              </w:rPr>
              <w:br/>
              <w:t>2.469</w:t>
            </w:r>
          </w:p>
        </w:tc>
        <w:tc>
          <w:tcPr>
            <w:tcW w:w="992" w:type="dxa"/>
          </w:tcPr>
          <w:p w14:paraId="6DE8E4F8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AA4EB0B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904E3" w:rsidRPr="00AF0A37" w14:paraId="772CC429" w14:textId="77777777" w:rsidTr="005042D5">
        <w:trPr>
          <w:trHeight w:val="1628"/>
        </w:trPr>
        <w:tc>
          <w:tcPr>
            <w:tcW w:w="1129" w:type="dxa"/>
          </w:tcPr>
          <w:p w14:paraId="1327C464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lastRenderedPageBreak/>
              <w:t>Slow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speed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diesel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(SSD)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Sporookretni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dizel motori</w:t>
            </w:r>
          </w:p>
        </w:tc>
        <w:tc>
          <w:tcPr>
            <w:tcW w:w="1118" w:type="dxa"/>
          </w:tcPr>
          <w:p w14:paraId="77A5E2C0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185</w:t>
            </w:r>
          </w:p>
        </w:tc>
        <w:tc>
          <w:tcPr>
            <w:tcW w:w="2993" w:type="dxa"/>
          </w:tcPr>
          <w:p w14:paraId="31F8E952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Brodovi za prijevoz tekućeg tereta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Liquid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bulk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ships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351BB526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Brodovi za prijevoz rasutog tereta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Dry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bulk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carriers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03013BCA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Kontenjerski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brodovi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Container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615F64B6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 xml:space="preserve">Brodovi za prijevoz općeg tereta (General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cargo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23A77A08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Ro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Ro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Cargo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* 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6B013C33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Ostalo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Other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</w:tcPr>
          <w:p w14:paraId="296F72AE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6.695</w:t>
            </w:r>
            <w:r w:rsidRPr="00AF0A37">
              <w:rPr>
                <w:rFonts w:cs="Times New Roman"/>
                <w:sz w:val="20"/>
                <w:szCs w:val="20"/>
              </w:rPr>
              <w:br/>
              <w:t>8.032</w:t>
            </w:r>
            <w:r w:rsidRPr="00AF0A37">
              <w:rPr>
                <w:rFonts w:cs="Times New Roman"/>
                <w:sz w:val="20"/>
                <w:szCs w:val="20"/>
              </w:rPr>
              <w:br/>
              <w:t>22.929</w:t>
            </w:r>
            <w:r w:rsidRPr="00AF0A37">
              <w:rPr>
                <w:rFonts w:cs="Times New Roman"/>
                <w:sz w:val="20"/>
                <w:szCs w:val="20"/>
              </w:rPr>
              <w:br/>
              <w:t>2.657</w:t>
            </w:r>
            <w:r w:rsidRPr="00AF0A37">
              <w:rPr>
                <w:rFonts w:cs="Times New Roman"/>
                <w:sz w:val="20"/>
                <w:szCs w:val="20"/>
              </w:rPr>
              <w:br/>
              <w:t>7.898</w:t>
            </w:r>
            <w:r w:rsidRPr="00AF0A37">
              <w:rPr>
                <w:rFonts w:cs="Times New Roman"/>
                <w:sz w:val="20"/>
                <w:szCs w:val="20"/>
              </w:rPr>
              <w:br/>
              <w:t>2.778</w:t>
            </w:r>
          </w:p>
        </w:tc>
        <w:tc>
          <w:tcPr>
            <w:tcW w:w="1134" w:type="dxa"/>
          </w:tcPr>
          <w:p w14:paraId="338F4452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6.543</w:t>
            </w:r>
            <w:r w:rsidRPr="00AF0A37">
              <w:rPr>
                <w:rFonts w:cs="Times New Roman"/>
                <w:sz w:val="20"/>
                <w:szCs w:val="20"/>
              </w:rPr>
              <w:br/>
              <w:t>4.397</w:t>
            </w:r>
            <w:r w:rsidRPr="00AF0A37">
              <w:rPr>
                <w:rFonts w:cs="Times New Roman"/>
                <w:sz w:val="20"/>
                <w:szCs w:val="20"/>
              </w:rPr>
              <w:br/>
              <w:t>14.871</w:t>
            </w:r>
            <w:r w:rsidRPr="00AF0A37">
              <w:rPr>
                <w:rFonts w:cs="Times New Roman"/>
                <w:sz w:val="20"/>
                <w:szCs w:val="20"/>
              </w:rPr>
              <w:br/>
              <w:t>2.555</w:t>
            </w:r>
            <w:r w:rsidRPr="00AF0A37">
              <w:rPr>
                <w:rFonts w:cs="Times New Roman"/>
                <w:sz w:val="20"/>
                <w:szCs w:val="20"/>
              </w:rPr>
              <w:br/>
              <w:t>4.194</w:t>
            </w:r>
            <w:r w:rsidRPr="00AF0A37">
              <w:rPr>
                <w:rFonts w:cs="Times New Roman"/>
                <w:sz w:val="20"/>
                <w:szCs w:val="20"/>
              </w:rPr>
              <w:br/>
              <w:t>2.469</w:t>
            </w:r>
          </w:p>
        </w:tc>
        <w:tc>
          <w:tcPr>
            <w:tcW w:w="992" w:type="dxa"/>
          </w:tcPr>
          <w:p w14:paraId="1A3CBFBB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794166B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904E3" w:rsidRPr="00AF0A37" w14:paraId="703FF640" w14:textId="77777777" w:rsidTr="005042D5">
        <w:trPr>
          <w:trHeight w:val="1138"/>
        </w:trPr>
        <w:tc>
          <w:tcPr>
            <w:tcW w:w="1129" w:type="dxa"/>
          </w:tcPr>
          <w:p w14:paraId="0B6E4911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Gas turbine (GT)</w:t>
            </w:r>
            <w:r w:rsidRPr="00AF0A37">
              <w:rPr>
                <w:rFonts w:cs="Times New Roman"/>
                <w:sz w:val="20"/>
                <w:szCs w:val="20"/>
              </w:rPr>
              <w:br/>
              <w:t>Plinske turbine</w:t>
            </w:r>
          </w:p>
        </w:tc>
        <w:tc>
          <w:tcPr>
            <w:tcW w:w="1118" w:type="dxa"/>
          </w:tcPr>
          <w:p w14:paraId="20F5C182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290</w:t>
            </w:r>
          </w:p>
        </w:tc>
        <w:tc>
          <w:tcPr>
            <w:tcW w:w="2993" w:type="dxa"/>
          </w:tcPr>
          <w:p w14:paraId="0F0D51C6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Ro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Ro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cargo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* 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0D06DF97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Putnički brodovi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Passenger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5BBC6258" w14:textId="77777777" w:rsidR="003904E3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Tegljači 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Tug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  <w:r w:rsidRPr="00AF0A37">
              <w:rPr>
                <w:rFonts w:cs="Times New Roman"/>
                <w:sz w:val="20"/>
                <w:szCs w:val="20"/>
              </w:rPr>
              <w:br/>
            </w:r>
          </w:p>
          <w:p w14:paraId="6515B68A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Ostalo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Other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</w:tcPr>
          <w:p w14:paraId="0D08AD8B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7.898</w:t>
            </w:r>
            <w:r w:rsidRPr="00AF0A37">
              <w:rPr>
                <w:rFonts w:cs="Times New Roman"/>
                <w:sz w:val="20"/>
                <w:szCs w:val="20"/>
              </w:rPr>
              <w:br/>
              <w:t>3.885</w:t>
            </w:r>
            <w:r w:rsidRPr="00AF0A37">
              <w:rPr>
                <w:rFonts w:cs="Times New Roman"/>
                <w:sz w:val="20"/>
                <w:szCs w:val="20"/>
              </w:rPr>
              <w:br/>
              <w:t>2.059</w:t>
            </w:r>
            <w:r w:rsidRPr="00AF0A37">
              <w:rPr>
                <w:rFonts w:cs="Times New Roman"/>
                <w:sz w:val="20"/>
                <w:szCs w:val="20"/>
              </w:rPr>
              <w:br/>
              <w:t>2.788</w:t>
            </w:r>
          </w:p>
        </w:tc>
        <w:tc>
          <w:tcPr>
            <w:tcW w:w="1134" w:type="dxa"/>
          </w:tcPr>
          <w:p w14:paraId="20F66612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4.194</w:t>
            </w:r>
            <w:r w:rsidRPr="00AF0A37">
              <w:rPr>
                <w:rFonts w:cs="Times New Roman"/>
                <w:sz w:val="20"/>
                <w:szCs w:val="20"/>
              </w:rPr>
              <w:br/>
              <w:t>10.196</w:t>
            </w:r>
            <w:r w:rsidRPr="00AF0A37">
              <w:rPr>
                <w:rFonts w:cs="Times New Roman"/>
                <w:sz w:val="20"/>
                <w:szCs w:val="20"/>
              </w:rPr>
              <w:br/>
              <w:t>2.033</w:t>
            </w:r>
            <w:r w:rsidRPr="00AF0A37">
              <w:rPr>
                <w:rFonts w:cs="Times New Roman"/>
                <w:sz w:val="20"/>
                <w:szCs w:val="20"/>
              </w:rPr>
              <w:br/>
              <w:t>2.469</w:t>
            </w:r>
          </w:p>
        </w:tc>
        <w:tc>
          <w:tcPr>
            <w:tcW w:w="992" w:type="dxa"/>
          </w:tcPr>
          <w:p w14:paraId="27B67956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59A5F2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904E3" w:rsidRPr="00AF0A37" w14:paraId="6F4B1C37" w14:textId="77777777" w:rsidTr="005042D5">
        <w:trPr>
          <w:trHeight w:val="275"/>
        </w:trPr>
        <w:tc>
          <w:tcPr>
            <w:tcW w:w="1129" w:type="dxa"/>
          </w:tcPr>
          <w:p w14:paraId="60D6DE13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0A37">
              <w:rPr>
                <w:rFonts w:cs="Times New Roman"/>
                <w:sz w:val="20"/>
                <w:szCs w:val="20"/>
              </w:rPr>
              <w:t>Steam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 xml:space="preserve"> turbine (ST)</w:t>
            </w:r>
            <w:r w:rsidRPr="00AF0A37">
              <w:rPr>
                <w:rFonts w:cs="Times New Roman"/>
                <w:sz w:val="20"/>
                <w:szCs w:val="20"/>
              </w:rPr>
              <w:br/>
              <w:t>Parne turbine</w:t>
            </w:r>
          </w:p>
        </w:tc>
        <w:tc>
          <w:tcPr>
            <w:tcW w:w="1118" w:type="dxa"/>
          </w:tcPr>
          <w:p w14:paraId="2E125D3D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290</w:t>
            </w:r>
          </w:p>
        </w:tc>
        <w:tc>
          <w:tcPr>
            <w:tcW w:w="2993" w:type="dxa"/>
          </w:tcPr>
          <w:p w14:paraId="118FBAF0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Putnički brodovi (</w:t>
            </w:r>
            <w:proofErr w:type="spellStart"/>
            <w:r w:rsidRPr="00AF0A37">
              <w:rPr>
                <w:rFonts w:cs="Times New Roman"/>
                <w:sz w:val="20"/>
                <w:szCs w:val="20"/>
              </w:rPr>
              <w:t>Passenger</w:t>
            </w:r>
            <w:proofErr w:type="spellEnd"/>
            <w:r w:rsidRPr="00AF0A3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</w:tcPr>
          <w:p w14:paraId="5203517E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3.885</w:t>
            </w:r>
          </w:p>
        </w:tc>
        <w:tc>
          <w:tcPr>
            <w:tcW w:w="1134" w:type="dxa"/>
          </w:tcPr>
          <w:p w14:paraId="645A337A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AF0A37">
              <w:rPr>
                <w:rFonts w:cs="Times New Roman"/>
                <w:sz w:val="20"/>
                <w:szCs w:val="20"/>
              </w:rPr>
              <w:t>10.196</w:t>
            </w:r>
          </w:p>
        </w:tc>
        <w:tc>
          <w:tcPr>
            <w:tcW w:w="992" w:type="dxa"/>
          </w:tcPr>
          <w:p w14:paraId="7375ADF4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49F534B" w14:textId="77777777" w:rsidR="003904E3" w:rsidRPr="00AF0A37" w:rsidRDefault="003904E3" w:rsidP="005042D5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bookmarkEnd w:id="33"/>
    <w:p w14:paraId="2F865E1F" w14:textId="77777777" w:rsidR="003904E3" w:rsidRDefault="003904E3" w:rsidP="003904E3">
      <w:pPr>
        <w:rPr>
          <w:i/>
          <w:iCs/>
          <w:sz w:val="22"/>
          <w:szCs w:val="20"/>
        </w:rPr>
      </w:pPr>
      <w:r w:rsidRPr="00A63F6C">
        <w:rPr>
          <w:i/>
          <w:iCs/>
          <w:sz w:val="22"/>
          <w:szCs w:val="20"/>
        </w:rPr>
        <w:t xml:space="preserve">Napomena: </w:t>
      </w:r>
    </w:p>
    <w:p w14:paraId="50D593B7" w14:textId="77777777" w:rsidR="003904E3" w:rsidRDefault="003904E3" w:rsidP="003904E3">
      <w:r w:rsidRPr="00A63F6C">
        <w:rPr>
          <w:i/>
          <w:iCs/>
          <w:sz w:val="22"/>
          <w:szCs w:val="20"/>
        </w:rPr>
        <w:t>*</w:t>
      </w:r>
      <w:proofErr w:type="spellStart"/>
      <w:r w:rsidRPr="00A63F6C">
        <w:rPr>
          <w:i/>
          <w:iCs/>
          <w:sz w:val="22"/>
          <w:szCs w:val="20"/>
        </w:rPr>
        <w:t>Ro</w:t>
      </w:r>
      <w:proofErr w:type="spellEnd"/>
      <w:r w:rsidRPr="00A63F6C">
        <w:rPr>
          <w:i/>
          <w:iCs/>
          <w:sz w:val="22"/>
          <w:szCs w:val="20"/>
        </w:rPr>
        <w:t xml:space="preserve"> </w:t>
      </w:r>
      <w:proofErr w:type="spellStart"/>
      <w:r w:rsidRPr="00A63F6C">
        <w:rPr>
          <w:i/>
          <w:iCs/>
          <w:sz w:val="22"/>
          <w:szCs w:val="20"/>
        </w:rPr>
        <w:t>Ro</w:t>
      </w:r>
      <w:proofErr w:type="spellEnd"/>
      <w:r w:rsidRPr="00A63F6C">
        <w:rPr>
          <w:i/>
          <w:iCs/>
          <w:sz w:val="22"/>
          <w:szCs w:val="20"/>
        </w:rPr>
        <w:t xml:space="preserve"> </w:t>
      </w:r>
      <w:proofErr w:type="spellStart"/>
      <w:r w:rsidRPr="00A63F6C">
        <w:rPr>
          <w:i/>
          <w:iCs/>
          <w:sz w:val="22"/>
          <w:szCs w:val="20"/>
        </w:rPr>
        <w:t>Cargo</w:t>
      </w:r>
      <w:proofErr w:type="spellEnd"/>
      <w:r w:rsidRPr="00A63F6C">
        <w:rPr>
          <w:i/>
          <w:iCs/>
          <w:sz w:val="22"/>
          <w:szCs w:val="20"/>
        </w:rPr>
        <w:t xml:space="preserve"> – brodovi za prijevoz tereta u vozilima koja se ukrcavaju preko rampe na krmi ili pramcu</w:t>
      </w:r>
      <w:r>
        <w:t>.</w:t>
      </w:r>
    </w:p>
    <w:p w14:paraId="2C90C61F" w14:textId="77777777" w:rsidR="003904E3" w:rsidRPr="000C5FA4" w:rsidRDefault="003904E3" w:rsidP="003904E3">
      <w:r>
        <w:rPr>
          <w:i/>
          <w:iCs/>
        </w:rPr>
        <w:t>**Podatak je potreban za svaku godinu u razdoblju od 1990. do 2019. g.</w:t>
      </w:r>
    </w:p>
    <w:p w14:paraId="490D69A7" w14:textId="77777777" w:rsidR="003904E3" w:rsidRDefault="003904E3" w:rsidP="003904E3"/>
    <w:p w14:paraId="229B1611" w14:textId="77777777" w:rsidR="003904E3" w:rsidRDefault="003904E3" w:rsidP="003904E3">
      <w:pPr>
        <w:spacing w:before="0" w:after="160" w:line="259" w:lineRule="auto"/>
        <w:jc w:val="left"/>
        <w:rPr>
          <w:rFonts w:eastAsia="Times New Roman" w:cs="Arial"/>
          <w:szCs w:val="20"/>
          <w:lang w:val="en-GB"/>
        </w:rPr>
      </w:pPr>
      <w:r>
        <w:br w:type="page"/>
      </w:r>
    </w:p>
    <w:p w14:paraId="28714B27" w14:textId="159DD7CD" w:rsidR="00AC0837" w:rsidRPr="008B5387" w:rsidRDefault="00AC0837" w:rsidP="00AC0837">
      <w:pPr>
        <w:pStyle w:val="Caption"/>
        <w:rPr>
          <w:rFonts w:cs="Times New Roman"/>
          <w:szCs w:val="20"/>
        </w:rPr>
      </w:pPr>
      <w:bookmarkStart w:id="34" w:name="_Toc54868585"/>
      <w:r w:rsidRPr="00AC0837">
        <w:rPr>
          <w:rFonts w:cs="Times New Roman"/>
          <w:szCs w:val="20"/>
        </w:rPr>
        <w:lastRenderedPageBreak/>
        <w:t xml:space="preserve">Tablica </w:t>
      </w:r>
      <w:r w:rsidRPr="00AC0837">
        <w:rPr>
          <w:rFonts w:cs="Times New Roman"/>
          <w:szCs w:val="20"/>
        </w:rPr>
        <w:fldChar w:fldCharType="begin"/>
      </w:r>
      <w:r w:rsidRPr="00AC0837">
        <w:rPr>
          <w:rFonts w:cs="Times New Roman"/>
          <w:szCs w:val="20"/>
        </w:rPr>
        <w:instrText xml:space="preserve"> SEQ Tablica \* ARABIC </w:instrText>
      </w:r>
      <w:r w:rsidRPr="00AC0837">
        <w:rPr>
          <w:rFonts w:cs="Times New Roman"/>
          <w:szCs w:val="20"/>
        </w:rPr>
        <w:fldChar w:fldCharType="separate"/>
      </w:r>
      <w:r w:rsidR="005042D5">
        <w:rPr>
          <w:rFonts w:cs="Times New Roman"/>
          <w:noProof/>
          <w:szCs w:val="20"/>
        </w:rPr>
        <w:t>13</w:t>
      </w:r>
      <w:r w:rsidRPr="00AC0837">
        <w:rPr>
          <w:rFonts w:cs="Times New Roman"/>
          <w:szCs w:val="20"/>
        </w:rPr>
        <w:fldChar w:fldCharType="end"/>
      </w:r>
      <w:r w:rsidRPr="00AC0837">
        <w:rPr>
          <w:rFonts w:cs="Times New Roman"/>
          <w:szCs w:val="20"/>
        </w:rPr>
        <w:t>. Količina teško loživog ulja</w:t>
      </w:r>
      <w:bookmarkEnd w:id="34"/>
    </w:p>
    <w:tbl>
      <w:tblPr>
        <w:tblStyle w:val="TableGrid3"/>
        <w:tblW w:w="9290" w:type="dxa"/>
        <w:tblLayout w:type="fixed"/>
        <w:tblLook w:val="04A0" w:firstRow="1" w:lastRow="0" w:firstColumn="1" w:lastColumn="0" w:noHBand="0" w:noVBand="1"/>
      </w:tblPr>
      <w:tblGrid>
        <w:gridCol w:w="1409"/>
        <w:gridCol w:w="1120"/>
        <w:gridCol w:w="2520"/>
        <w:gridCol w:w="1231"/>
        <w:gridCol w:w="1120"/>
        <w:gridCol w:w="994"/>
        <w:gridCol w:w="896"/>
      </w:tblGrid>
      <w:tr w:rsidR="00AF0A37" w:rsidRPr="00AF0A37" w14:paraId="7B83554D" w14:textId="77777777" w:rsidTr="00B44C3E">
        <w:trPr>
          <w:trHeight w:val="273"/>
          <w:tblHeader/>
        </w:trPr>
        <w:tc>
          <w:tcPr>
            <w:tcW w:w="9290" w:type="dxa"/>
            <w:gridSpan w:val="7"/>
          </w:tcPr>
          <w:p w14:paraId="78E4C5C0" w14:textId="10C3C6A9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Količina teško loživog ulja (Bunke</w:t>
            </w:r>
            <w:r w:rsidR="00B44C3E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fuel oil) (BFO</w:t>
            </w:r>
            <w:r w:rsidR="00B44C3E">
              <w:rPr>
                <w:rFonts w:eastAsia="Calibri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AF0A37" w:rsidRPr="00AF0A37" w14:paraId="3BE2170C" w14:textId="77777777" w:rsidTr="00B44C3E">
        <w:trPr>
          <w:trHeight w:val="315"/>
          <w:tblHeader/>
        </w:trPr>
        <w:tc>
          <w:tcPr>
            <w:tcW w:w="1409" w:type="dxa"/>
            <w:vMerge w:val="restart"/>
          </w:tcPr>
          <w:p w14:paraId="786C633B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Tip motora</w:t>
            </w:r>
          </w:p>
        </w:tc>
        <w:tc>
          <w:tcPr>
            <w:tcW w:w="1120" w:type="dxa"/>
            <w:vMerge w:val="restart"/>
          </w:tcPr>
          <w:p w14:paraId="7127BCCD" w14:textId="17E0DA84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Specifična po</w:t>
            </w:r>
            <w:r w:rsidR="00B44C3E">
              <w:rPr>
                <w:rFonts w:eastAsia="Calibri" w:cs="Times New Roman"/>
                <w:b/>
                <w:bCs/>
                <w:sz w:val="20"/>
                <w:szCs w:val="20"/>
              </w:rPr>
              <w:t>t</w:t>
            </w: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rošnja (g/kWh</w:t>
            </w:r>
            <w:r w:rsidR="00B44C3E">
              <w:rPr>
                <w:rFonts w:eastAsia="Calibri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20" w:type="dxa"/>
            <w:vMerge w:val="restart"/>
          </w:tcPr>
          <w:p w14:paraId="1C82F3BE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Kategorija brodova</w:t>
            </w:r>
          </w:p>
        </w:tc>
        <w:tc>
          <w:tcPr>
            <w:tcW w:w="2351" w:type="dxa"/>
            <w:gridSpan w:val="2"/>
          </w:tcPr>
          <w:p w14:paraId="66CD8FD2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Snaga glavnog motora (kW)</w:t>
            </w:r>
          </w:p>
        </w:tc>
        <w:tc>
          <w:tcPr>
            <w:tcW w:w="1890" w:type="dxa"/>
            <w:gridSpan w:val="2"/>
          </w:tcPr>
          <w:p w14:paraId="77135649" w14:textId="170E7732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Potrošnja dizelskog goriva</w:t>
            </w:r>
            <w:r w:rsidR="00B44C3E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/</w:t>
            </w:r>
            <w:r w:rsidR="00B44C3E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plinskog ulja (GJ ili tone)</w:t>
            </w:r>
          </w:p>
        </w:tc>
      </w:tr>
      <w:tr w:rsidR="00AF0A37" w:rsidRPr="00AF0A37" w14:paraId="6E6614C5" w14:textId="77777777" w:rsidTr="00B44C3E">
        <w:trPr>
          <w:trHeight w:val="153"/>
          <w:tblHeader/>
        </w:trPr>
        <w:tc>
          <w:tcPr>
            <w:tcW w:w="1409" w:type="dxa"/>
            <w:vMerge/>
          </w:tcPr>
          <w:p w14:paraId="6B9AE9D2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14:paraId="3108FB8D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40A7172E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14:paraId="65311A13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Flota 1997</w:t>
            </w:r>
          </w:p>
        </w:tc>
        <w:tc>
          <w:tcPr>
            <w:tcW w:w="1120" w:type="dxa"/>
          </w:tcPr>
          <w:p w14:paraId="27C226FE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F0A37">
              <w:rPr>
                <w:rFonts w:eastAsia="Calibri" w:cs="Times New Roman"/>
                <w:b/>
                <w:bCs/>
                <w:sz w:val="20"/>
                <w:szCs w:val="20"/>
              </w:rPr>
              <w:t>Flota 2010</w:t>
            </w:r>
          </w:p>
        </w:tc>
        <w:tc>
          <w:tcPr>
            <w:tcW w:w="1890" w:type="dxa"/>
            <w:gridSpan w:val="2"/>
          </w:tcPr>
          <w:p w14:paraId="5E5E9AD0" w14:textId="1B2FACE9" w:rsidR="00AF0A37" w:rsidRPr="00AF0A37" w:rsidRDefault="00B44C3E" w:rsidP="00B44C3E">
            <w:pPr>
              <w:spacing w:before="0" w:after="0" w:line="259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**</w:t>
            </w:r>
            <w:r w:rsidR="00AF0A37" w:rsidRPr="00AF0A37">
              <w:rPr>
                <w:rFonts w:eastAsia="Calibri" w:cs="Times New Roman"/>
                <w:b/>
                <w:bCs/>
                <w:sz w:val="20"/>
                <w:szCs w:val="20"/>
              </w:rPr>
              <w:t>199</w:t>
            </w:r>
            <w:r w:rsidR="0045331F">
              <w:rPr>
                <w:rFonts w:eastAsia="Calibri" w:cs="Times New Roman"/>
                <w:b/>
                <w:bCs/>
                <w:sz w:val="20"/>
                <w:szCs w:val="20"/>
              </w:rPr>
              <w:t>0</w:t>
            </w:r>
            <w:r w:rsidR="00AF0A37" w:rsidRPr="00AF0A37">
              <w:rPr>
                <w:rFonts w:eastAsia="Calibri" w:cs="Times New Roman"/>
                <w:b/>
                <w:bCs/>
                <w:sz w:val="20"/>
                <w:szCs w:val="20"/>
              </w:rPr>
              <w:t>. – 2019.</w:t>
            </w:r>
          </w:p>
        </w:tc>
      </w:tr>
      <w:tr w:rsidR="00AF0A37" w:rsidRPr="00147F95" w14:paraId="57DF99B1" w14:textId="77777777" w:rsidTr="00B44C3E">
        <w:trPr>
          <w:trHeight w:val="3219"/>
        </w:trPr>
        <w:tc>
          <w:tcPr>
            <w:tcW w:w="1409" w:type="dxa"/>
          </w:tcPr>
          <w:p w14:paraId="4035FD09" w14:textId="5AC708F7" w:rsidR="00AF0A37" w:rsidRPr="00147F95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High speed diesel (HSD)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Brzookretni dizelski motori</w:t>
            </w:r>
          </w:p>
        </w:tc>
        <w:tc>
          <w:tcPr>
            <w:tcW w:w="1120" w:type="dxa"/>
          </w:tcPr>
          <w:p w14:paraId="723917D6" w14:textId="77777777" w:rsidR="00AF0A37" w:rsidRPr="00147F95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213</w:t>
            </w:r>
          </w:p>
        </w:tc>
        <w:tc>
          <w:tcPr>
            <w:tcW w:w="2520" w:type="dxa"/>
          </w:tcPr>
          <w:p w14:paraId="78E0C9C6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Brodovi za prijevoz tekućeg tereta (liquid bulk ships)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</w:r>
          </w:p>
          <w:p w14:paraId="213FAB12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Brodovi za prijevoz rasutog tereta (Dry bulk carriers)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</w:r>
          </w:p>
          <w:p w14:paraId="6DB1B1D5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Kontenjerski brodovi (Containers)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</w:r>
          </w:p>
          <w:p w14:paraId="03BB66FD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Brodovi za prijevoz općeg tereta (General cargo)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</w:r>
          </w:p>
          <w:p w14:paraId="6007801D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Ro Ro Cargo*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</w:r>
          </w:p>
          <w:p w14:paraId="6E073496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Putnički brodovi (Passenger)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</w:r>
          </w:p>
          <w:p w14:paraId="3A91D73D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Ribarski brodovi (Fishing)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</w:r>
          </w:p>
          <w:p w14:paraId="46908B75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Tegljači (Tug)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</w:r>
          </w:p>
          <w:p w14:paraId="25A2B72B" w14:textId="07FB163B" w:rsidR="00AF0A37" w:rsidRPr="00147F95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Ostalo (Other)</w:t>
            </w:r>
          </w:p>
        </w:tc>
        <w:tc>
          <w:tcPr>
            <w:tcW w:w="1231" w:type="dxa"/>
          </w:tcPr>
          <w:p w14:paraId="0139FB6B" w14:textId="175048CF" w:rsidR="00AF0A37" w:rsidRPr="00147F95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6.695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8.032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22.929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2.657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7.898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3.885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837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2.059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2.788</w:t>
            </w:r>
          </w:p>
        </w:tc>
        <w:tc>
          <w:tcPr>
            <w:tcW w:w="1120" w:type="dxa"/>
          </w:tcPr>
          <w:p w14:paraId="43CE756B" w14:textId="7E05DA9A" w:rsidR="00AF0A37" w:rsidRPr="00147F95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47F95">
              <w:rPr>
                <w:rFonts w:eastAsia="Calibri" w:cs="Times New Roman"/>
                <w:sz w:val="20"/>
                <w:szCs w:val="20"/>
              </w:rPr>
              <w:t>6.543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4.397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14.871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2.555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4.194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10.196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734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2.033</w:t>
            </w:r>
            <w:r w:rsidRPr="00147F95">
              <w:rPr>
                <w:rFonts w:eastAsia="Calibri" w:cs="Times New Roman"/>
                <w:sz w:val="20"/>
                <w:szCs w:val="20"/>
              </w:rPr>
              <w:br/>
              <w:t>2.469</w:t>
            </w:r>
          </w:p>
        </w:tc>
        <w:tc>
          <w:tcPr>
            <w:tcW w:w="994" w:type="dxa"/>
          </w:tcPr>
          <w:p w14:paraId="627B5762" w14:textId="77777777" w:rsidR="00AF0A37" w:rsidRPr="00147F95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14:paraId="30D4341A" w14:textId="77777777" w:rsidR="00AF0A37" w:rsidRPr="00147F95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0A37" w:rsidRPr="00AF0A37" w14:paraId="0478CEE2" w14:textId="77777777" w:rsidTr="00B44C3E">
        <w:trPr>
          <w:trHeight w:val="3115"/>
        </w:trPr>
        <w:tc>
          <w:tcPr>
            <w:tcW w:w="1409" w:type="dxa"/>
          </w:tcPr>
          <w:p w14:paraId="0D3AB430" w14:textId="57C90E78" w:rsidR="00AF0A37" w:rsidRPr="00B44C3E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44C3E">
              <w:rPr>
                <w:rFonts w:eastAsia="Calibri" w:cs="Times New Roman"/>
                <w:sz w:val="20"/>
                <w:szCs w:val="20"/>
              </w:rPr>
              <w:t>Medium speed diesel (MSD)</w:t>
            </w:r>
            <w:r w:rsidRPr="00B44C3E">
              <w:rPr>
                <w:rFonts w:eastAsia="Calibri" w:cs="Times New Roman"/>
                <w:sz w:val="20"/>
                <w:szCs w:val="20"/>
              </w:rPr>
              <w:br/>
              <w:t>Srednjeokretni dizel motori</w:t>
            </w:r>
          </w:p>
        </w:tc>
        <w:tc>
          <w:tcPr>
            <w:tcW w:w="1120" w:type="dxa"/>
          </w:tcPr>
          <w:p w14:paraId="201F5A13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213</w:t>
            </w:r>
          </w:p>
        </w:tc>
        <w:tc>
          <w:tcPr>
            <w:tcW w:w="2520" w:type="dxa"/>
          </w:tcPr>
          <w:p w14:paraId="4A952119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Brodovi za prijevoz tekućeg tereta (liquid bulk ships)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2E666E78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Brodovi za prijevoz rasutog tereta (Dry bulk carriers)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24FC3C41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Kontenjerski brodovi (Containers)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4ECCFC16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Brodovi za prijevoz općeg tereta (General cargo)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0E0D4F7C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Ro Ro Cargo*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69D3F43E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Putnički brodovi (Passenger)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5CDB0920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Ribarski brodovi (Fishing)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6468371C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Tegljači (Tug)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44CC4790" w14:textId="59F9EF8F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Ostalo (Other)</w:t>
            </w:r>
          </w:p>
        </w:tc>
        <w:tc>
          <w:tcPr>
            <w:tcW w:w="1231" w:type="dxa"/>
          </w:tcPr>
          <w:p w14:paraId="605B62FA" w14:textId="5310B05A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6.695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8.032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22.929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2.657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7.898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3.885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837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2.059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2.788</w:t>
            </w:r>
          </w:p>
        </w:tc>
        <w:tc>
          <w:tcPr>
            <w:tcW w:w="1120" w:type="dxa"/>
          </w:tcPr>
          <w:p w14:paraId="2CF0FB25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14:paraId="21D59083" w14:textId="424A42CA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6.543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4.397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14.871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2.555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4.194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10.196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734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2.033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2.469</w:t>
            </w:r>
          </w:p>
        </w:tc>
        <w:tc>
          <w:tcPr>
            <w:tcW w:w="994" w:type="dxa"/>
          </w:tcPr>
          <w:p w14:paraId="1915C583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14:paraId="7346F6D9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0A37" w:rsidRPr="00AF0A37" w14:paraId="62591851" w14:textId="77777777" w:rsidTr="00B44C3E">
        <w:trPr>
          <w:trHeight w:val="705"/>
        </w:trPr>
        <w:tc>
          <w:tcPr>
            <w:tcW w:w="1409" w:type="dxa"/>
          </w:tcPr>
          <w:p w14:paraId="491BEF18" w14:textId="42B79126" w:rsidR="00AF0A37" w:rsidRPr="00B44C3E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44C3E">
              <w:rPr>
                <w:rFonts w:eastAsia="Calibri" w:cs="Times New Roman"/>
                <w:sz w:val="20"/>
                <w:szCs w:val="20"/>
              </w:rPr>
              <w:t>Slow speed diesel (SSD)</w:t>
            </w:r>
            <w:r w:rsidRPr="00B44C3E">
              <w:rPr>
                <w:rFonts w:eastAsia="Calibri" w:cs="Times New Roman"/>
                <w:sz w:val="20"/>
                <w:szCs w:val="20"/>
              </w:rPr>
              <w:br/>
              <w:t>Sporookretni dizel motori</w:t>
            </w:r>
          </w:p>
        </w:tc>
        <w:tc>
          <w:tcPr>
            <w:tcW w:w="1120" w:type="dxa"/>
          </w:tcPr>
          <w:p w14:paraId="4FB04003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195</w:t>
            </w:r>
          </w:p>
        </w:tc>
        <w:tc>
          <w:tcPr>
            <w:tcW w:w="2520" w:type="dxa"/>
          </w:tcPr>
          <w:p w14:paraId="4A071225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Brodovi za prijevoz tekućeg tereta (Liquid bulk ships)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73D77517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Brodovi za prijevoz rasutog tereta (Dry bulk carriers)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2F57805C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lastRenderedPageBreak/>
              <w:t>Kontenjerski brodovi (Container)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29835D0B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Brodovi za prijevoz općeg tereta (General cargo)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0C857203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 xml:space="preserve">Ro Ro Cargo* 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5AEC213E" w14:textId="2F954504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Ostalo (Other)</w:t>
            </w:r>
          </w:p>
        </w:tc>
        <w:tc>
          <w:tcPr>
            <w:tcW w:w="1231" w:type="dxa"/>
          </w:tcPr>
          <w:p w14:paraId="121B6024" w14:textId="4B751DCC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lastRenderedPageBreak/>
              <w:t>6.695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8.032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22.929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2.657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7.898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2.778</w:t>
            </w:r>
          </w:p>
        </w:tc>
        <w:tc>
          <w:tcPr>
            <w:tcW w:w="1120" w:type="dxa"/>
          </w:tcPr>
          <w:p w14:paraId="2FD977C8" w14:textId="6704EAFB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6.543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4.397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14.871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2.555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4.194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2.469</w:t>
            </w:r>
          </w:p>
        </w:tc>
        <w:tc>
          <w:tcPr>
            <w:tcW w:w="994" w:type="dxa"/>
          </w:tcPr>
          <w:p w14:paraId="44D506D4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14:paraId="3B73BE52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0A37" w:rsidRPr="00AF0A37" w14:paraId="2AE840DB" w14:textId="77777777" w:rsidTr="00B44C3E">
        <w:trPr>
          <w:trHeight w:val="1202"/>
        </w:trPr>
        <w:tc>
          <w:tcPr>
            <w:tcW w:w="1409" w:type="dxa"/>
          </w:tcPr>
          <w:p w14:paraId="14278C8B" w14:textId="53FC62BB" w:rsidR="00AF0A37" w:rsidRPr="00B44C3E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44C3E">
              <w:rPr>
                <w:rFonts w:eastAsia="Calibri" w:cs="Times New Roman"/>
                <w:sz w:val="20"/>
                <w:szCs w:val="20"/>
              </w:rPr>
              <w:t>Gas turbine (GT)</w:t>
            </w:r>
            <w:r w:rsidRPr="00B44C3E">
              <w:rPr>
                <w:rFonts w:eastAsia="Calibri" w:cs="Times New Roman"/>
                <w:sz w:val="20"/>
                <w:szCs w:val="20"/>
              </w:rPr>
              <w:br/>
              <w:t>Plinske turbine</w:t>
            </w:r>
          </w:p>
        </w:tc>
        <w:tc>
          <w:tcPr>
            <w:tcW w:w="1120" w:type="dxa"/>
          </w:tcPr>
          <w:p w14:paraId="4C4774E8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305</w:t>
            </w:r>
          </w:p>
        </w:tc>
        <w:tc>
          <w:tcPr>
            <w:tcW w:w="2520" w:type="dxa"/>
          </w:tcPr>
          <w:p w14:paraId="4D2CDD70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 xml:space="preserve">Ro Ro Cargo* 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772516C3" w14:textId="77777777" w:rsidR="00C21963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Putnički brodovi (Passenger)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4C8B3E3E" w14:textId="77777777" w:rsidR="00715E0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Tegljači (Tug)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</w:r>
          </w:p>
          <w:p w14:paraId="3CA15BAB" w14:textId="33512F2A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Ostalo (Other)</w:t>
            </w:r>
          </w:p>
        </w:tc>
        <w:tc>
          <w:tcPr>
            <w:tcW w:w="1231" w:type="dxa"/>
          </w:tcPr>
          <w:p w14:paraId="4D771D3F" w14:textId="146478BA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7.898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3.885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2.059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2.788</w:t>
            </w:r>
          </w:p>
        </w:tc>
        <w:tc>
          <w:tcPr>
            <w:tcW w:w="1120" w:type="dxa"/>
          </w:tcPr>
          <w:p w14:paraId="28010EAC" w14:textId="6D783469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4.194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10.196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2.033</w:t>
            </w:r>
            <w:r w:rsidRPr="00AF0A37">
              <w:rPr>
                <w:rFonts w:eastAsia="Calibri" w:cs="Times New Roman"/>
                <w:sz w:val="20"/>
                <w:szCs w:val="20"/>
              </w:rPr>
              <w:br/>
              <w:t>2.469</w:t>
            </w:r>
          </w:p>
        </w:tc>
        <w:tc>
          <w:tcPr>
            <w:tcW w:w="994" w:type="dxa"/>
          </w:tcPr>
          <w:p w14:paraId="4B9CB7D2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14:paraId="5644DD3D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0A37" w:rsidRPr="00AF0A37" w14:paraId="7ADDCF13" w14:textId="77777777" w:rsidTr="00B44C3E">
        <w:trPr>
          <w:trHeight w:val="653"/>
        </w:trPr>
        <w:tc>
          <w:tcPr>
            <w:tcW w:w="1409" w:type="dxa"/>
          </w:tcPr>
          <w:p w14:paraId="291160D7" w14:textId="25A9552C" w:rsidR="00AF0A37" w:rsidRPr="00B44C3E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44C3E">
              <w:rPr>
                <w:rFonts w:eastAsia="Calibri" w:cs="Times New Roman"/>
                <w:sz w:val="20"/>
                <w:szCs w:val="20"/>
              </w:rPr>
              <w:t>Steam turbine (ST)</w:t>
            </w:r>
            <w:r w:rsidRPr="00B44C3E">
              <w:rPr>
                <w:rFonts w:eastAsia="Calibri" w:cs="Times New Roman"/>
                <w:sz w:val="20"/>
                <w:szCs w:val="20"/>
              </w:rPr>
              <w:br/>
              <w:t>Parne turbine</w:t>
            </w:r>
          </w:p>
        </w:tc>
        <w:tc>
          <w:tcPr>
            <w:tcW w:w="1120" w:type="dxa"/>
          </w:tcPr>
          <w:p w14:paraId="1ABCEDFA" w14:textId="77777777" w:rsidR="00AF0A37" w:rsidRPr="00AF0A37" w:rsidRDefault="00AF0A37" w:rsidP="00AF0A37">
            <w:pPr>
              <w:spacing w:before="0" w:after="0" w:line="259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305</w:t>
            </w:r>
          </w:p>
        </w:tc>
        <w:tc>
          <w:tcPr>
            <w:tcW w:w="2520" w:type="dxa"/>
          </w:tcPr>
          <w:p w14:paraId="3BC841AD" w14:textId="630437B5" w:rsidR="00AF0A37" w:rsidRPr="00AF0A37" w:rsidRDefault="00AF0A37" w:rsidP="00AF0A37">
            <w:pPr>
              <w:spacing w:before="0"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Putnički brodovi (Passenger)</w:t>
            </w:r>
          </w:p>
        </w:tc>
        <w:tc>
          <w:tcPr>
            <w:tcW w:w="1231" w:type="dxa"/>
          </w:tcPr>
          <w:p w14:paraId="01E19CB7" w14:textId="3333E308" w:rsidR="00AF0A37" w:rsidRPr="00AF0A37" w:rsidRDefault="00AF0A37" w:rsidP="00AF0A37">
            <w:pPr>
              <w:spacing w:before="0"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3.885</w:t>
            </w:r>
          </w:p>
        </w:tc>
        <w:tc>
          <w:tcPr>
            <w:tcW w:w="1120" w:type="dxa"/>
          </w:tcPr>
          <w:p w14:paraId="5C4980B1" w14:textId="68997AAD" w:rsidR="00AF0A37" w:rsidRPr="00AF0A37" w:rsidRDefault="00AF0A37" w:rsidP="00AF0A37">
            <w:pPr>
              <w:spacing w:before="0"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F0A37">
              <w:rPr>
                <w:rFonts w:eastAsia="Calibri" w:cs="Times New Roman"/>
                <w:sz w:val="20"/>
                <w:szCs w:val="20"/>
              </w:rPr>
              <w:t>10.196</w:t>
            </w:r>
          </w:p>
        </w:tc>
        <w:tc>
          <w:tcPr>
            <w:tcW w:w="994" w:type="dxa"/>
          </w:tcPr>
          <w:p w14:paraId="0ADAFE57" w14:textId="77777777" w:rsidR="00AF0A37" w:rsidRPr="00AF0A37" w:rsidRDefault="00AF0A37" w:rsidP="00AF0A37">
            <w:pPr>
              <w:spacing w:before="0"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14:paraId="0E5C02A3" w14:textId="77777777" w:rsidR="00AF0A37" w:rsidRPr="00AF0A37" w:rsidRDefault="00AF0A37" w:rsidP="00AF0A37">
            <w:pPr>
              <w:spacing w:before="0"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9471D42" w14:textId="77777777" w:rsidR="00B44C3E" w:rsidRPr="00B44C3E" w:rsidRDefault="00AF0A37" w:rsidP="00AF0A37">
      <w:pPr>
        <w:rPr>
          <w:b/>
          <w:bCs/>
          <w:i/>
          <w:iCs/>
        </w:rPr>
      </w:pPr>
      <w:r w:rsidRPr="00B44C3E">
        <w:rPr>
          <w:b/>
          <w:bCs/>
          <w:i/>
          <w:iCs/>
        </w:rPr>
        <w:t xml:space="preserve">Napomena: </w:t>
      </w:r>
    </w:p>
    <w:p w14:paraId="2A5DFE05" w14:textId="083A2361" w:rsidR="00AF0A37" w:rsidRDefault="00AF0A37" w:rsidP="00AF0A37">
      <w:pPr>
        <w:rPr>
          <w:i/>
          <w:iCs/>
        </w:rPr>
      </w:pPr>
      <w:r w:rsidRPr="00A63F6C">
        <w:rPr>
          <w:i/>
          <w:iCs/>
        </w:rPr>
        <w:t>*Ro Ro Cargo – brodovi za prijevoz tereta u vozilima koja se ukrcavaju preko rampe na krmi ili pramcu</w:t>
      </w:r>
    </w:p>
    <w:p w14:paraId="396BEEC5" w14:textId="018686CE" w:rsidR="00B44C3E" w:rsidRDefault="00B44C3E" w:rsidP="00AF0A37">
      <w:pPr>
        <w:rPr>
          <w:i/>
          <w:iCs/>
        </w:rPr>
      </w:pPr>
      <w:r>
        <w:rPr>
          <w:i/>
          <w:iCs/>
        </w:rPr>
        <w:t>**Podatak je potreban za svaku godinu u razdoblju od 1990. do 2019. g.</w:t>
      </w:r>
    </w:p>
    <w:p w14:paraId="20EE4B41" w14:textId="70C9BBDA" w:rsidR="00F3389A" w:rsidRDefault="00F3389A">
      <w:pPr>
        <w:spacing w:before="0" w:after="160" w:line="259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4241F707" w14:textId="7AF8B576" w:rsidR="00F3389A" w:rsidRDefault="00F3389A" w:rsidP="00F3389A">
      <w:pPr>
        <w:pStyle w:val="Naslov1"/>
      </w:pPr>
      <w:bookmarkStart w:id="35" w:name="_Toc54868565"/>
      <w:r>
        <w:lastRenderedPageBreak/>
        <w:t>Prilog 3</w:t>
      </w:r>
      <w:bookmarkEnd w:id="35"/>
    </w:p>
    <w:p w14:paraId="77AEA1E7" w14:textId="77777777" w:rsidR="00F3389A" w:rsidRDefault="00F3389A" w:rsidP="00F3389A"/>
    <w:p w14:paraId="01861D5F" w14:textId="1E2D0FF7" w:rsidR="00F3389A" w:rsidRPr="00AF0A37" w:rsidRDefault="00F3389A" w:rsidP="00033807">
      <w:pPr>
        <w:spacing w:after="80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 xml:space="preserve">Sektor </w:t>
      </w:r>
      <w:r>
        <w:rPr>
          <w:rFonts w:cs="Times New Roman"/>
          <w:b/>
          <w:bCs/>
          <w:szCs w:val="24"/>
        </w:rPr>
        <w:t>2</w:t>
      </w:r>
      <w:r w:rsidRPr="00AF0A3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Proizvodni procesi i uporaba proizvoda</w:t>
      </w:r>
      <w:r w:rsidRPr="00AF0A37">
        <w:rPr>
          <w:rFonts w:cs="Times New Roman"/>
          <w:b/>
          <w:bCs/>
          <w:szCs w:val="24"/>
        </w:rPr>
        <w:t xml:space="preserve">– NFR </w:t>
      </w:r>
      <w:r w:rsidR="00033807" w:rsidRPr="00033807">
        <w:rPr>
          <w:rFonts w:cs="Times New Roman"/>
          <w:b/>
          <w:bCs/>
          <w:szCs w:val="24"/>
        </w:rPr>
        <w:t xml:space="preserve">2.D.3.g </w:t>
      </w:r>
      <w:r w:rsidR="00A66A25">
        <w:rPr>
          <w:rFonts w:cs="Times New Roman"/>
          <w:b/>
          <w:bCs/>
          <w:szCs w:val="24"/>
        </w:rPr>
        <w:t>Kemijski proizvodi</w:t>
      </w:r>
      <w:r w:rsidR="00A66A25" w:rsidRPr="00033807">
        <w:rPr>
          <w:rFonts w:cs="Times New Roman"/>
          <w:b/>
          <w:bCs/>
          <w:szCs w:val="24"/>
        </w:rPr>
        <w:t xml:space="preserve">, </w:t>
      </w:r>
      <w:bookmarkStart w:id="36" w:name="_Hlk54677650"/>
      <w:r w:rsidR="00A66A25">
        <w:rPr>
          <w:rFonts w:cs="Times New Roman"/>
          <w:b/>
          <w:bCs/>
          <w:szCs w:val="24"/>
        </w:rPr>
        <w:t>proizvodnja farmaceutskih proizvoda</w:t>
      </w:r>
      <w:bookmarkEnd w:id="36"/>
    </w:p>
    <w:p w14:paraId="5EE71DE2" w14:textId="77777777" w:rsidR="00F3389A" w:rsidRDefault="00F3389A" w:rsidP="00F3389A"/>
    <w:p w14:paraId="11218222" w14:textId="6E122435" w:rsidR="00F3389A" w:rsidRDefault="00F3389A" w:rsidP="00F3389A">
      <w:r>
        <w:t xml:space="preserve">Anketnim upitnikom potrebno je prikupiti opće podatke o proizvođačima </w:t>
      </w:r>
      <w:r w:rsidRPr="00F3389A">
        <w:t>farmaceutskih proizvoda</w:t>
      </w:r>
      <w:r>
        <w:t xml:space="preserve"> (tablica 1</w:t>
      </w:r>
      <w:r w:rsidR="001F049B">
        <w:t>4</w:t>
      </w:r>
      <w:r>
        <w:t>.), podatke o proizvodnji (tablica 1</w:t>
      </w:r>
      <w:r w:rsidR="001F049B">
        <w:t>5</w:t>
      </w:r>
      <w:r>
        <w:t>.), podatke o vrstama tehnologija za smanjenje emisije (tablica 1</w:t>
      </w:r>
      <w:r w:rsidR="001F049B">
        <w:t>6</w:t>
      </w:r>
      <w:r>
        <w:t>.) i podatke o vrstama i količinama uporabljenog otapala po pogonima (tablica 1</w:t>
      </w:r>
      <w:r w:rsidR="001F049B">
        <w:t>7</w:t>
      </w:r>
      <w:r>
        <w:t>.).</w:t>
      </w:r>
    </w:p>
    <w:p w14:paraId="3BC3273E" w14:textId="77777777" w:rsidR="00F3389A" w:rsidRDefault="00F3389A" w:rsidP="00F3389A"/>
    <w:p w14:paraId="4D8A03CE" w14:textId="4D51C014" w:rsidR="00F3389A" w:rsidRPr="008B5387" w:rsidRDefault="00F3389A" w:rsidP="00F3389A">
      <w:pPr>
        <w:pStyle w:val="Caption"/>
        <w:rPr>
          <w:rFonts w:cs="Times New Roman"/>
          <w:szCs w:val="20"/>
        </w:rPr>
      </w:pPr>
      <w:bookmarkStart w:id="37" w:name="_Toc54868586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5042D5">
        <w:rPr>
          <w:rFonts w:cs="Times New Roman"/>
          <w:noProof/>
          <w:szCs w:val="20"/>
        </w:rPr>
        <w:t>14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>
        <w:rPr>
          <w:rFonts w:cs="Times New Roman"/>
          <w:szCs w:val="20"/>
        </w:rPr>
        <w:t>Proizvođači farmaceutskih proizvoda</w:t>
      </w:r>
      <w:bookmarkEnd w:id="37"/>
    </w:p>
    <w:tbl>
      <w:tblPr>
        <w:tblW w:w="9281" w:type="dxa"/>
        <w:tblLook w:val="04A0" w:firstRow="1" w:lastRow="0" w:firstColumn="1" w:lastColumn="0" w:noHBand="0" w:noVBand="1"/>
      </w:tblPr>
      <w:tblGrid>
        <w:gridCol w:w="466"/>
        <w:gridCol w:w="1656"/>
        <w:gridCol w:w="1417"/>
        <w:gridCol w:w="1488"/>
        <w:gridCol w:w="1559"/>
        <w:gridCol w:w="922"/>
        <w:gridCol w:w="1773"/>
      </w:tblGrid>
      <w:tr w:rsidR="00A66A25" w:rsidRPr="00A66A25" w14:paraId="682FD214" w14:textId="77777777" w:rsidTr="00A66A25">
        <w:trPr>
          <w:trHeight w:val="453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7218" w14:textId="77777777" w:rsidR="00F3389A" w:rsidRPr="00A66A25" w:rsidRDefault="00F3389A" w:rsidP="00F3389A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Naziv tvrtke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DD9C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Sjedište tvrtke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69D0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Telefon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69F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7A53B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AAF9C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A66A25" w:rsidRPr="00A66A25" w14:paraId="4583AA76" w14:textId="77777777" w:rsidTr="00A66A25">
        <w:trPr>
          <w:trHeight w:val="2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4460" w14:textId="77777777" w:rsidR="00F3389A" w:rsidRPr="00A66A25" w:rsidRDefault="00F3389A" w:rsidP="00F3389A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DB10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B38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D2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15C94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95376" w14:textId="77777777" w:rsidR="00F3389A" w:rsidRPr="00A66A25" w:rsidRDefault="00F3389A" w:rsidP="00F3389A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A66A25" w:rsidRPr="00A66A25" w14:paraId="4A308CED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864C" w14:textId="77777777" w:rsidR="00F3389A" w:rsidRPr="00A66A25" w:rsidRDefault="00F3389A" w:rsidP="00F3389A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D74B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2F3D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0C94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664E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7E53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14A4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A66A25" w:rsidRPr="00A66A25" w14:paraId="76D6792C" w14:textId="77777777" w:rsidTr="001F049B">
        <w:trPr>
          <w:trHeight w:val="51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4686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#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6822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Naziv pogona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B7F1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Koordinata 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7F5B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Koordinata 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81A0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Lokacija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C079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Godina početka rada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CAA3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Godina završetka rada (ako je primjenjivo)</w:t>
            </w:r>
          </w:p>
        </w:tc>
      </w:tr>
      <w:tr w:rsidR="00A66A25" w:rsidRPr="00A66A25" w14:paraId="6CC00DB8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266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4ECF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72E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CA3A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0DF4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1F4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FE9A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66A25" w:rsidRPr="00A66A25" w14:paraId="744F6CD8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964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A62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F43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E921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5E05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C726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D4C5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66A25" w:rsidRPr="00A66A25" w14:paraId="34BC033B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8E29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7FC1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E62F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4F19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4A7F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0DE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8953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66A25" w:rsidRPr="00A66A25" w14:paraId="3A91FDCC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AC40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E779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C6BB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A921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5D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06E0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9D2F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66A25" w:rsidRPr="00A66A25" w14:paraId="1DD721BB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6044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CC6B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1C2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0AF7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76CD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84D7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1B4D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66A25" w:rsidRPr="00A66A25" w14:paraId="49616343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C4B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B31D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4B6F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AA60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28E6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DB7D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45BF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66A25" w:rsidRPr="00A66A25" w14:paraId="7BC72C3B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7FE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F45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54B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062C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9D6E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3777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940A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66A25" w:rsidRPr="00A66A25" w14:paraId="67C4FBD9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C327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26A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EEC7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3312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E6CC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EEDD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441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66A25" w:rsidRPr="00A66A25" w14:paraId="037003C0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9757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A079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20D2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CA1D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B2B9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242B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1F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66A25" w:rsidRPr="00A66A25" w14:paraId="70B4C31C" w14:textId="77777777" w:rsidTr="00A66A25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8941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7EC5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4A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19BE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90A0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14AE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26C8" w14:textId="77777777" w:rsidR="00F3389A" w:rsidRPr="00A66A25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66A25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06388B3A" w14:textId="432AABA7" w:rsidR="00F3389A" w:rsidRDefault="00F3389A" w:rsidP="00AF0A37"/>
    <w:p w14:paraId="311DAECC" w14:textId="1EB6E51E" w:rsidR="00F3389A" w:rsidRPr="008B5387" w:rsidRDefault="00F3389A" w:rsidP="00F3389A">
      <w:pPr>
        <w:pStyle w:val="Caption"/>
        <w:rPr>
          <w:rFonts w:cs="Times New Roman"/>
          <w:szCs w:val="20"/>
        </w:rPr>
      </w:pPr>
      <w:bookmarkStart w:id="38" w:name="_Toc54868587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15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>
        <w:rPr>
          <w:rFonts w:cs="Times New Roman"/>
          <w:szCs w:val="20"/>
        </w:rPr>
        <w:t>Podaci o proizvodnji</w:t>
      </w:r>
      <w:r w:rsidR="00E40D43">
        <w:rPr>
          <w:rFonts w:cs="Times New Roman"/>
          <w:szCs w:val="20"/>
        </w:rPr>
        <w:t xml:space="preserve"> </w:t>
      </w:r>
      <w:r w:rsidR="00E40D43" w:rsidRPr="00E40D43">
        <w:rPr>
          <w:rFonts w:cs="Times New Roman"/>
          <w:szCs w:val="20"/>
        </w:rPr>
        <w:t>farmaceutskih proizvoda</w:t>
      </w:r>
      <w:bookmarkEnd w:id="38"/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723"/>
      </w:tblGrid>
      <w:tr w:rsidR="00F3389A" w:rsidRPr="00F3389A" w14:paraId="75B7906D" w14:textId="77777777" w:rsidTr="00A66A25">
        <w:trPr>
          <w:trHeight w:val="315"/>
        </w:trPr>
        <w:tc>
          <w:tcPr>
            <w:tcW w:w="3114" w:type="dxa"/>
            <w:gridSpan w:val="2"/>
            <w:shd w:val="clear" w:color="auto" w:fill="auto"/>
            <w:noWrap/>
            <w:vAlign w:val="center"/>
            <w:hideMark/>
          </w:tcPr>
          <w:p w14:paraId="2F4B458A" w14:textId="166571C8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Proizvodnja po godinama - ukupno proizvoda (tone)</w:t>
            </w:r>
          </w:p>
        </w:tc>
      </w:tr>
      <w:tr w:rsidR="00A66A25" w:rsidRPr="00F3389A" w14:paraId="722F8FCD" w14:textId="77777777" w:rsidTr="00A66A25">
        <w:trPr>
          <w:trHeight w:val="315"/>
        </w:trPr>
        <w:tc>
          <w:tcPr>
            <w:tcW w:w="3114" w:type="dxa"/>
            <w:gridSpan w:val="2"/>
            <w:shd w:val="clear" w:color="auto" w:fill="auto"/>
            <w:noWrap/>
            <w:vAlign w:val="bottom"/>
            <w:hideMark/>
          </w:tcPr>
          <w:p w14:paraId="5BC6BC38" w14:textId="697CFE5B" w:rsidR="00A66A25" w:rsidRPr="00F3389A" w:rsidRDefault="00A66A25" w:rsidP="00A66A25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</w:t>
            </w:r>
            <w:r w:rsidRPr="00F3389A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1990.</w:t>
            </w: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-2019.</w:t>
            </w:r>
          </w:p>
        </w:tc>
      </w:tr>
      <w:tr w:rsidR="00F3389A" w:rsidRPr="00F3389A" w14:paraId="452B0599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5AC950C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1.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68DEC4A6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3389A" w:rsidRPr="00F3389A" w14:paraId="46DDD9CA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E828AA3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2.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110D50B5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3389A" w:rsidRPr="00F3389A" w14:paraId="001A4A35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7F8F066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3.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342B66FA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3389A" w:rsidRPr="00F3389A" w14:paraId="5D8EA3EC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B9D8E60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4.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366BB86B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3389A" w:rsidRPr="00F3389A" w14:paraId="3373E1C8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4337518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5.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051FE3D4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3389A" w:rsidRPr="00F3389A" w14:paraId="5BD8041A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FA97E1C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6.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2457EAD0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3389A" w:rsidRPr="00F3389A" w14:paraId="43F50FB1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92251C9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7.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04A8348F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3389A" w:rsidRPr="00F3389A" w14:paraId="6EE16A81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B67C68E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9.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4738F37A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3389A" w:rsidRPr="00F3389A" w14:paraId="6EE4F50C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8BFD93D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9.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52FDD519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3389A" w:rsidRPr="00F3389A" w14:paraId="1B0CFFE7" w14:textId="77777777" w:rsidTr="00A66A25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099CCD0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pogon 10.</w:t>
            </w: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14:paraId="0753205B" w14:textId="77777777" w:rsidR="00F3389A" w:rsidRPr="00F3389A" w:rsidRDefault="00F3389A" w:rsidP="00F3389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3389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016FD639" w14:textId="21410D93" w:rsidR="00E40D43" w:rsidRDefault="00F3389A" w:rsidP="001F049B">
      <w:pPr>
        <w:rPr>
          <w:rFonts w:cs="Times New Roman"/>
          <w:szCs w:val="20"/>
        </w:rPr>
        <w:sectPr w:rsidR="00E40D43" w:rsidSect="007B64B1">
          <w:pgSz w:w="11906" w:h="16838" w:code="9"/>
          <w:pgMar w:top="1294" w:right="1416" w:bottom="1418" w:left="567" w:header="737" w:footer="737" w:gutter="851"/>
          <w:cols w:space="708"/>
          <w:titlePg/>
          <w:docGrid w:linePitch="360"/>
        </w:sectPr>
      </w:pPr>
      <w:r w:rsidRPr="00F3389A">
        <w:rPr>
          <w:b/>
          <w:bCs/>
          <w:i/>
          <w:iCs/>
        </w:rPr>
        <w:t>Napomena:</w:t>
      </w:r>
      <w:r w:rsidR="001F049B">
        <w:rPr>
          <w:b/>
          <w:bCs/>
          <w:i/>
          <w:iCs/>
        </w:rPr>
        <w:t xml:space="preserve"> </w:t>
      </w:r>
      <w:r>
        <w:rPr>
          <w:i/>
          <w:iCs/>
        </w:rPr>
        <w:t>*Podatak je potreban za svaku godinu u razdoblju od 1990. do 2019. g.</w:t>
      </w:r>
      <w:r w:rsidR="001F049B">
        <w:rPr>
          <w:i/>
          <w:iCs/>
        </w:rPr>
        <w:t xml:space="preserve"> </w:t>
      </w:r>
    </w:p>
    <w:p w14:paraId="3407C235" w14:textId="4E0016AB" w:rsidR="00F3389A" w:rsidRPr="008B5387" w:rsidRDefault="00F3389A" w:rsidP="00F3389A">
      <w:pPr>
        <w:pStyle w:val="Caption"/>
        <w:rPr>
          <w:rFonts w:cs="Times New Roman"/>
          <w:szCs w:val="20"/>
        </w:rPr>
      </w:pPr>
      <w:bookmarkStart w:id="39" w:name="_Toc54868588"/>
      <w:r w:rsidRPr="008B5387">
        <w:rPr>
          <w:rFonts w:cs="Times New Roman"/>
          <w:szCs w:val="20"/>
        </w:rPr>
        <w:lastRenderedPageBreak/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16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="00067BEA">
        <w:rPr>
          <w:rFonts w:cs="Times New Roman"/>
          <w:szCs w:val="20"/>
        </w:rPr>
        <w:t>V</w:t>
      </w:r>
      <w:r w:rsidR="00E40D43" w:rsidRPr="00E40D43">
        <w:rPr>
          <w:rFonts w:cs="Times New Roman"/>
          <w:szCs w:val="20"/>
        </w:rPr>
        <w:t>rst</w:t>
      </w:r>
      <w:r w:rsidR="00067BEA">
        <w:rPr>
          <w:rFonts w:cs="Times New Roman"/>
          <w:szCs w:val="20"/>
        </w:rPr>
        <w:t>e</w:t>
      </w:r>
      <w:r w:rsidR="00E40D43" w:rsidRPr="00E40D43">
        <w:rPr>
          <w:rFonts w:cs="Times New Roman"/>
          <w:szCs w:val="20"/>
        </w:rPr>
        <w:t xml:space="preserve"> tehnologija za smanjenje emisije</w:t>
      </w:r>
      <w:r w:rsidR="00E40D43">
        <w:rPr>
          <w:rFonts w:cs="Times New Roman"/>
          <w:szCs w:val="20"/>
        </w:rPr>
        <w:t xml:space="preserve"> kod proizvodnje </w:t>
      </w:r>
      <w:r w:rsidR="00E40D43" w:rsidRPr="00E40D43">
        <w:rPr>
          <w:rFonts w:cs="Times New Roman"/>
          <w:szCs w:val="20"/>
        </w:rPr>
        <w:t>farmaceutskih proizvoda</w:t>
      </w:r>
      <w:bookmarkEnd w:id="39"/>
    </w:p>
    <w:tbl>
      <w:tblPr>
        <w:tblW w:w="13041" w:type="dxa"/>
        <w:tblLook w:val="04A0" w:firstRow="1" w:lastRow="0" w:firstColumn="1" w:lastColumn="0" w:noHBand="0" w:noVBand="1"/>
      </w:tblPr>
      <w:tblGrid>
        <w:gridCol w:w="222"/>
        <w:gridCol w:w="1054"/>
        <w:gridCol w:w="1316"/>
        <w:gridCol w:w="1041"/>
        <w:gridCol w:w="967"/>
        <w:gridCol w:w="905"/>
        <w:gridCol w:w="846"/>
        <w:gridCol w:w="797"/>
        <w:gridCol w:w="688"/>
        <w:gridCol w:w="653"/>
        <w:gridCol w:w="622"/>
        <w:gridCol w:w="960"/>
        <w:gridCol w:w="960"/>
        <w:gridCol w:w="2010"/>
      </w:tblGrid>
      <w:tr w:rsidR="00E40D43" w:rsidRPr="00E40D43" w14:paraId="0FDBA4E5" w14:textId="77777777" w:rsidTr="00A66A25">
        <w:trPr>
          <w:trHeight w:val="285"/>
        </w:trPr>
        <w:tc>
          <w:tcPr>
            <w:tcW w:w="91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  <w:hideMark/>
          </w:tcPr>
          <w:p w14:paraId="504DAD2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Vrsta tehnologije smanjenja emisija (ukoliko je instalirana/planirana)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D2C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618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6EB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70209485" w14:textId="77777777" w:rsidTr="00A66A25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8CD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7E3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B4F6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24EF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CB2E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6FDF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A98B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295F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F7ED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0F53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BF80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FA9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E7A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8EE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5BA5511A" w14:textId="77777777" w:rsidTr="00A66A25">
        <w:trPr>
          <w:trHeight w:val="285"/>
        </w:trPr>
        <w:tc>
          <w:tcPr>
            <w:tcW w:w="13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AE6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Napomena: u nastavku su navedene tehnologije smanjenja emisija NMHOS prema dokumentu "EMEP/EEA air pollutant emission inventory guidebook 2019"</w:t>
            </w:r>
          </w:p>
        </w:tc>
      </w:tr>
      <w:tr w:rsidR="00E40D43" w:rsidRPr="00E40D43" w14:paraId="4001A40C" w14:textId="77777777" w:rsidTr="00A66A25">
        <w:trPr>
          <w:trHeight w:val="300"/>
        </w:trPr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284F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Programi primarnih mjera odnose se na sljedeće: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650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4B0F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662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A8A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06C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BA9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CC6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633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6F238B4D" w14:textId="77777777" w:rsidTr="00A66A25">
        <w:trPr>
          <w:trHeight w:val="300"/>
        </w:trPr>
        <w:tc>
          <w:tcPr>
            <w:tcW w:w="13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3867" w14:textId="77777777" w:rsidR="00E40D43" w:rsidRPr="00E40D43" w:rsidRDefault="00E40D43" w:rsidP="00E40D43">
            <w:pPr>
              <w:spacing w:before="0" w:after="0" w:line="240" w:lineRule="auto"/>
              <w:ind w:firstLineChars="400" w:firstLine="80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·         konvencionalne primarne mjere: pogon emitira više od 15 % utrošenih otapala: prosječna vrijednost od 30 % je uzeta u obzir;</w:t>
            </w:r>
          </w:p>
        </w:tc>
      </w:tr>
      <w:tr w:rsidR="00E40D43" w:rsidRPr="00E40D43" w14:paraId="4A82B1CE" w14:textId="77777777" w:rsidTr="00A66A25">
        <w:trPr>
          <w:trHeight w:val="300"/>
        </w:trPr>
        <w:tc>
          <w:tcPr>
            <w:tcW w:w="13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F88B" w14:textId="77777777" w:rsidR="00E40D43" w:rsidRPr="00E40D43" w:rsidRDefault="00E40D43" w:rsidP="00E40D43">
            <w:pPr>
              <w:spacing w:before="0" w:after="0" w:line="240" w:lineRule="auto"/>
              <w:ind w:firstLineChars="400" w:firstLine="80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·         program 1 primarnih mjera:  pogon emitira između 5 i 15 % utrošenih otapala: prosječna vrijednost od 8 % je uzeta u obzir;</w:t>
            </w:r>
          </w:p>
        </w:tc>
      </w:tr>
      <w:tr w:rsidR="00E40D43" w:rsidRPr="00E40D43" w14:paraId="03BC6E5C" w14:textId="77777777" w:rsidTr="00A66A25">
        <w:trPr>
          <w:trHeight w:val="300"/>
        </w:trPr>
        <w:tc>
          <w:tcPr>
            <w:tcW w:w="13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065A" w14:textId="77777777" w:rsidR="00E40D43" w:rsidRPr="00E40D43" w:rsidRDefault="00E40D43" w:rsidP="00E40D43">
            <w:pPr>
              <w:spacing w:before="0" w:after="0" w:line="240" w:lineRule="auto"/>
              <w:ind w:firstLineChars="400" w:firstLine="80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·         program 2 primarnih mjera:  pogon emitira manje od 5 % utrošenih otapala: prosječna vrijednost od 3,5 % je uzeta u obzir.</w:t>
            </w:r>
          </w:p>
        </w:tc>
      </w:tr>
      <w:tr w:rsidR="00E40D43" w:rsidRPr="00E40D43" w14:paraId="2F5BE51E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73B8" w14:textId="77777777" w:rsidR="00E40D43" w:rsidRPr="00E40D43" w:rsidRDefault="00E40D43" w:rsidP="00E40D43">
            <w:pPr>
              <w:spacing w:before="0" w:after="0" w:line="240" w:lineRule="auto"/>
              <w:ind w:firstLineChars="400" w:firstLine="80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51CF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1E5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7C3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5CEC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A84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B7F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ECAC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64F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3EF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E27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88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2E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701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02ED4F31" w14:textId="77777777" w:rsidTr="00A66A25">
        <w:trPr>
          <w:trHeight w:val="28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7183B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Pogon 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D7F3A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BAC242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5F443D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DA534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0B8FCDF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C9AE1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48E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8CE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018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FF6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826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C86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1D91359E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BA6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193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Naziv tehnologije smanjenja emisija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259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2C4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ADD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936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F4DC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891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2A3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91A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Instalirano (upisati DA ako je, NE ako nije)</w:t>
            </w:r>
          </w:p>
        </w:tc>
      </w:tr>
      <w:tr w:rsidR="00E40D43" w:rsidRPr="00E40D43" w14:paraId="55B89045" w14:textId="77777777" w:rsidTr="00A66A2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BD9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703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114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Program 1 primarnih mjera; niska razina korištenja sekundarnih mjera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500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DD1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04C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0D43" w:rsidRPr="00E40D43" w14:paraId="66BADAF9" w14:textId="77777777" w:rsidTr="00A66A2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826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935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0D7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(eng. primary measure program 1; low use of secondary measures)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443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77C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E5E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21FF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5C1CE002" w14:textId="77777777" w:rsidTr="00A66A2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6A2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695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A65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Program 2 primarnih mjera; niska razina korištenja sekundarnih mjera (spaljivanje, adsorpcija i/ili kondenzacija)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5E9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0D43" w:rsidRPr="00E40D43" w14:paraId="588200D1" w14:textId="77777777" w:rsidTr="00A66A2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910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A83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2A6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(eng. primary measure program 2; high use of secondary measures (both incineration, adsorption and/or condensation))</w:t>
            </w:r>
          </w:p>
        </w:tc>
      </w:tr>
      <w:tr w:rsidR="00E40D43" w:rsidRPr="00E40D43" w14:paraId="41EE9E8D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49B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9C2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1207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878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695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F40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CC2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71B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B9D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918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5CB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819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336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D7E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3A5A0E98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00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364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Godina početka rada tehnologije smanjenja emisije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C7F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3E1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359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E83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E08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08B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08DC3145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C21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191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89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94B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81A7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95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B8B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0D5C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389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059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908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406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22C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2B9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10F5633E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E49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EAA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60F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A39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0EA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0AD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CDF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8FB7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137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C1D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0087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0BB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D39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20A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259392B1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058F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161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53B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416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403F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885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D76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8E69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3AB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7AB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9E3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AF9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16DD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0DA7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7AD6B978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4DA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69E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Planirana godina početka rada tehnologije smanjenja emisije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48B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614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C1DF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57F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4AF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1C170F18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1A1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DAF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242C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A22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5084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A11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874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C6A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6F80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46E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2D9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930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74F2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35F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40D43" w:rsidRPr="00E40D43" w14:paraId="3CD30515" w14:textId="77777777" w:rsidTr="00A66A25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B993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1C8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8F5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40D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885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6BD8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144F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088B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A16E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9FC6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4C37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B94A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2785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F8C7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AD81" w14:textId="77777777" w:rsidR="00E40D43" w:rsidRPr="00E40D43" w:rsidRDefault="00E40D43" w:rsidP="00E40D4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9283C04" w14:textId="77777777" w:rsidR="00E40D43" w:rsidRPr="00F3389A" w:rsidRDefault="00E40D43" w:rsidP="00E40D43">
      <w:pPr>
        <w:rPr>
          <w:b/>
          <w:bCs/>
          <w:i/>
          <w:iCs/>
        </w:rPr>
      </w:pPr>
      <w:r w:rsidRPr="00F3389A">
        <w:rPr>
          <w:b/>
          <w:bCs/>
          <w:i/>
          <w:iCs/>
        </w:rPr>
        <w:t>Napomena:</w:t>
      </w:r>
    </w:p>
    <w:p w14:paraId="03F8C884" w14:textId="77777777" w:rsidR="00355138" w:rsidRDefault="00E40D43" w:rsidP="00F3389A">
      <w:r>
        <w:t xml:space="preserve">U tablici je naveden anketni upitnik gdje je za primjer potrebnih informacija uzet Pogon 1 u sastavu jedne farmaceutske tvrtke. </w:t>
      </w:r>
    </w:p>
    <w:p w14:paraId="28B2288C" w14:textId="7B36E4E9" w:rsidR="00F3389A" w:rsidRDefault="00E40D43" w:rsidP="00F3389A">
      <w:r>
        <w:t>Tvrtka treba popuniti upitnik za svaki pogon u svom sastavu.</w:t>
      </w:r>
    </w:p>
    <w:p w14:paraId="2F9B9C1D" w14:textId="77777777" w:rsidR="00E40D43" w:rsidRDefault="00E40D43" w:rsidP="00F3389A">
      <w:pPr>
        <w:pStyle w:val="Caption"/>
        <w:rPr>
          <w:rFonts w:cs="Times New Roman"/>
          <w:szCs w:val="20"/>
        </w:rPr>
        <w:sectPr w:rsidR="00E40D43" w:rsidSect="00E40D43">
          <w:pgSz w:w="16838" w:h="11906" w:orient="landscape" w:code="9"/>
          <w:pgMar w:top="567" w:right="1294" w:bottom="1416" w:left="1418" w:header="737" w:footer="737" w:gutter="851"/>
          <w:cols w:space="708"/>
          <w:titlePg/>
          <w:docGrid w:linePitch="360"/>
        </w:sectPr>
      </w:pPr>
      <w:r>
        <w:rPr>
          <w:rFonts w:cs="Times New Roman"/>
          <w:szCs w:val="20"/>
        </w:rPr>
        <w:br w:type="page"/>
      </w:r>
    </w:p>
    <w:p w14:paraId="55CA4CAA" w14:textId="59D4B364" w:rsidR="00F3389A" w:rsidRPr="008B5387" w:rsidRDefault="00F3389A" w:rsidP="00F3389A">
      <w:pPr>
        <w:pStyle w:val="Caption"/>
        <w:rPr>
          <w:rFonts w:cs="Times New Roman"/>
          <w:szCs w:val="20"/>
        </w:rPr>
      </w:pPr>
      <w:bookmarkStart w:id="40" w:name="_Toc54868589"/>
      <w:r w:rsidRPr="008B5387">
        <w:rPr>
          <w:rFonts w:cs="Times New Roman"/>
          <w:szCs w:val="20"/>
        </w:rPr>
        <w:lastRenderedPageBreak/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17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="006B7CCD">
        <w:rPr>
          <w:rFonts w:cs="Times New Roman"/>
          <w:szCs w:val="20"/>
        </w:rPr>
        <w:t>V</w:t>
      </w:r>
      <w:r w:rsidR="006B7CCD" w:rsidRPr="006B7CCD">
        <w:rPr>
          <w:rFonts w:cs="Times New Roman"/>
          <w:szCs w:val="20"/>
        </w:rPr>
        <w:t>rstama i količinama uporabljenog otapala po pogonima</w:t>
      </w:r>
      <w:r w:rsidR="00067BEA">
        <w:rPr>
          <w:rFonts w:cs="Times New Roman"/>
          <w:szCs w:val="20"/>
        </w:rPr>
        <w:t xml:space="preserve"> </w:t>
      </w:r>
      <w:r w:rsidR="00067BEA" w:rsidRPr="00067BEA">
        <w:rPr>
          <w:rFonts w:cs="Times New Roman"/>
          <w:szCs w:val="20"/>
        </w:rPr>
        <w:t>kod proizvodnje farmaceutskih proizvoda</w:t>
      </w:r>
      <w:bookmarkEnd w:id="40"/>
    </w:p>
    <w:tbl>
      <w:tblPr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611"/>
      </w:tblGrid>
      <w:tr w:rsidR="001B4AE4" w:rsidRPr="001B4AE4" w14:paraId="76B3B26F" w14:textId="77777777" w:rsidTr="00397EAC">
        <w:trPr>
          <w:trHeight w:val="186"/>
          <w:tblHeader/>
        </w:trPr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59965124" w14:textId="7286A85F" w:rsidR="001B4AE4" w:rsidRPr="001B4AE4" w:rsidRDefault="001B4AE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B4AE4">
              <w:rPr>
                <w:rFonts w:cs="Times New Roman"/>
                <w:b/>
                <w:bCs/>
                <w:sz w:val="20"/>
                <w:szCs w:val="20"/>
              </w:rPr>
              <w:t>Pogon 1</w:t>
            </w:r>
          </w:p>
        </w:tc>
      </w:tr>
      <w:tr w:rsidR="001B4AE4" w:rsidRPr="001B4AE4" w14:paraId="48F86FC4" w14:textId="77777777" w:rsidTr="001B4AE4">
        <w:trPr>
          <w:trHeight w:val="285"/>
          <w:tblHeader/>
        </w:trPr>
        <w:tc>
          <w:tcPr>
            <w:tcW w:w="2500" w:type="dxa"/>
            <w:shd w:val="clear" w:color="auto" w:fill="auto"/>
            <w:noWrap/>
            <w:vAlign w:val="bottom"/>
          </w:tcPr>
          <w:p w14:paraId="69E3B333" w14:textId="35D392D3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uporaba otapala, kg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F5E8A9C" w14:textId="10B486D7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*1990-2019</w:t>
            </w:r>
          </w:p>
        </w:tc>
      </w:tr>
      <w:tr w:rsidR="001B4AE4" w:rsidRPr="001B4AE4" w14:paraId="0BF1760F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CB039E5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aceton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FA9B0D3" w14:textId="1EF77407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08556AC4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94AC409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vodena otopina amonijak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44F7C03" w14:textId="162AE8F8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326E7882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FED955A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n-amil-acetat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88787B7" w14:textId="07381CF5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1D5ABC40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311E4D3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amil-alkohol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0844512" w14:textId="0EBB9296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33F093ED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CF4AEB4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anilin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1DF05DC" w14:textId="4CF34514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16BBB944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F67BE1F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benzen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9F568A1" w14:textId="2BAE0023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03D3BEB6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ABF11D6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2-butanon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F1C180E" w14:textId="4D47F975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2AE26FD6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D47F5A0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n-butil-acetat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CA6ED16" w14:textId="5D39E6ED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0E792C43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BE92E8C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n-butil-alkohol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BAB877A" w14:textId="115D01BE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470A62F8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9A3D11E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klorobenzen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C9A5060" w14:textId="3818A23A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7ADBF8B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48393BD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kloroform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6C7BD15" w14:textId="24145A7F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92E2E49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F9A2D83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klorometen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8D0B14A" w14:textId="3BE0824B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85F6E71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BB28E86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cikloheksan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C1262A6" w14:textId="2EF34E04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52749346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01CD3DF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o-diklorbenzen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CF8DE4A" w14:textId="4704AFF7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56F94BE3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D42CED4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1,2-dikloroetan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7057228" w14:textId="19DF7FA2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100E8936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4E117C3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dietilamin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A595494" w14:textId="2E3028B8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EBE0723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8B28F1F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dietil eter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5295C13" w14:textId="0896DD89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379E7550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B24B970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N,N-dimetilacetamid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AEAAA92" w14:textId="1EBD7736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A2CCF83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5074279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dimetilamin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28DEF95" w14:textId="65930D0F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7D793A9D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421D11F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N,N-dimetilanilin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06067C2" w14:textId="5568EC5D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A5D1A64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ECAA1A1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N,N-dimetilformamid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EA77C6C" w14:textId="3540858D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4F48BB5E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0CA6265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dimetil-sulfoksid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F2D7E07" w14:textId="07503CEE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9A9D211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448E369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1,4-dioksan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B48F9F3" w14:textId="2C3E2D9C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451B9CB5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2ECBA82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etanol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EBBC905" w14:textId="68688785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12626F9D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F57A811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etil acetat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0D7659F" w14:textId="0D23EEF5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0627566C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5608E68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etilen glikol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4442AB6" w14:textId="3692E739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76804E28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E2B1998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formaldehid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681A413" w14:textId="3CBD54B7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5B12F141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3434BE5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formamid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7C3514E" w14:textId="4667D69C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40317776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0BE353E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furfural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C0D2AD9" w14:textId="18A0E841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3B27DB8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4C0CAC9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n-heptan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3306C2B" w14:textId="6FFAC753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43FF568C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18DDC5A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n-heksan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A4B40BC" w14:textId="02BDA076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5E168EB0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5A80211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izobutiraldehid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9640B6A" w14:textId="3FC17229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57ACB37D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26CE416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izopropanol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676D3EB" w14:textId="7B455793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093147E2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76EA970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izopropil acetat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B66FE2A" w14:textId="2E3D9A97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034F9BCB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29F6C8A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izopropil eter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913AFE3" w14:textId="0C6053D2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2D1BEFE1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01865D5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metanol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30760DD" w14:textId="667C6545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3070C481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3CE4C4D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metilamin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C51FD57" w14:textId="4D45FAEE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4771468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12F50CB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metil celosolv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F3B63F9" w14:textId="10B867C3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28E25F36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756C886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metilen-klorid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757A859" w14:textId="0D715B84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710DEE19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F6B5E48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metil format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50CA475" w14:textId="50D088DB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33A55504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E742DDE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metil izobutil keton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A107000" w14:textId="6B1F1259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472505D9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8BB49F3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2-metilpiridin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410E4C3" w14:textId="220FC38A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21D06B64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25E3D28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primarni benzin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45D13E1" w14:textId="51CD4B7D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AF812CD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3B4AE33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fenol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58BB052" w14:textId="4BD5E9C1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51C9D362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9F63A95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polietilen glikol 600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6324691" w14:textId="687567CE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96158A3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6BF44F9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n-propanol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2C5CD4A" w14:textId="7B1C29BE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5F3065FB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6924D5D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piridin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5AED50E" w14:textId="027A4B0C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56DE8818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EC53D9A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tetrahidrofuran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FD91A9B" w14:textId="289DC9ED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1065AF9E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217EE1D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toluen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B16AFDE" w14:textId="48585647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6E6685F8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80EFD51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Trikloro fluorometan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218D9C0" w14:textId="7FF2AFB7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32E6E969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E2E7885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trietilamin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7D28938" w14:textId="1C4BFC17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1B4AE4" w14:paraId="345E3DC4" w14:textId="77777777" w:rsidTr="001B4AE4">
        <w:trPr>
          <w:trHeight w:val="285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F95203C" w14:textId="77777777" w:rsidR="00355138" w:rsidRPr="001B4AE4" w:rsidRDefault="00355138" w:rsidP="00355138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sz w:val="20"/>
                <w:szCs w:val="20"/>
                <w:lang w:eastAsia="hr-HR"/>
              </w:rPr>
              <w:t>ksilen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7027563" w14:textId="2A12B488" w:rsidR="00355138" w:rsidRPr="001B4AE4" w:rsidRDefault="00355138" w:rsidP="00355138">
            <w:pPr>
              <w:spacing w:before="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D6A6BD4" w14:textId="77777777" w:rsidR="00067BEA" w:rsidRPr="00F3389A" w:rsidRDefault="00067BEA" w:rsidP="00067BEA">
      <w:pPr>
        <w:rPr>
          <w:b/>
          <w:bCs/>
          <w:i/>
          <w:iCs/>
        </w:rPr>
      </w:pPr>
      <w:r w:rsidRPr="00F3389A">
        <w:rPr>
          <w:b/>
          <w:bCs/>
          <w:i/>
          <w:iCs/>
        </w:rPr>
        <w:t>Napomena:</w:t>
      </w:r>
    </w:p>
    <w:p w14:paraId="66B77B9B" w14:textId="1676F8E2" w:rsidR="00067BEA" w:rsidRDefault="00067BEA" w:rsidP="00067BEA">
      <w:pPr>
        <w:rPr>
          <w:i/>
          <w:iCs/>
        </w:rPr>
      </w:pPr>
      <w:r>
        <w:rPr>
          <w:i/>
          <w:iCs/>
        </w:rPr>
        <w:t>*Podatak je potreban za svaku godinu u razdoblju od 1990. do 2019. g.</w:t>
      </w:r>
    </w:p>
    <w:p w14:paraId="6B0BB8BB" w14:textId="77777777" w:rsidR="00355138" w:rsidRDefault="00355138" w:rsidP="00355138">
      <w:r>
        <w:t xml:space="preserve">U tablici je naveden anketni upitnik gdje je za primjer potrebnih informacija uzet Pogon 1 u sastavu jedne farmaceutske tvrtke. </w:t>
      </w:r>
    </w:p>
    <w:p w14:paraId="3BBAC197" w14:textId="77777777" w:rsidR="00355138" w:rsidRDefault="00355138" w:rsidP="00355138">
      <w:r>
        <w:t>Tvrtka treba popuniti upitnik za svaki pogon u svom sastavu.</w:t>
      </w:r>
    </w:p>
    <w:p w14:paraId="5707F8CD" w14:textId="0863E833" w:rsidR="006015AE" w:rsidRDefault="006015AE">
      <w:pPr>
        <w:spacing w:before="0" w:after="160" w:line="259" w:lineRule="auto"/>
        <w:jc w:val="left"/>
      </w:pPr>
      <w:r>
        <w:br w:type="page"/>
      </w:r>
    </w:p>
    <w:p w14:paraId="69FA5859" w14:textId="1FB56A91" w:rsidR="006015AE" w:rsidRDefault="006015AE" w:rsidP="006015AE">
      <w:pPr>
        <w:pStyle w:val="Naslov1"/>
      </w:pPr>
      <w:bookmarkStart w:id="41" w:name="_Toc54868566"/>
      <w:r>
        <w:lastRenderedPageBreak/>
        <w:t>Prilog 4</w:t>
      </w:r>
      <w:bookmarkEnd w:id="41"/>
    </w:p>
    <w:p w14:paraId="441C41F2" w14:textId="77777777" w:rsidR="006015AE" w:rsidRDefault="006015AE" w:rsidP="006015AE"/>
    <w:p w14:paraId="0B1AC52C" w14:textId="607AFDC5" w:rsidR="006015AE" w:rsidRPr="00AF0A37" w:rsidRDefault="006015AE" w:rsidP="006015AE">
      <w:pPr>
        <w:spacing w:after="80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 xml:space="preserve">Sektor </w:t>
      </w:r>
      <w:r>
        <w:rPr>
          <w:rFonts w:cs="Times New Roman"/>
          <w:b/>
          <w:bCs/>
          <w:szCs w:val="24"/>
        </w:rPr>
        <w:t>2</w:t>
      </w:r>
      <w:r w:rsidRPr="00AF0A3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Proizvodni procesi i uporaba proizvoda</w:t>
      </w:r>
      <w:r w:rsidRPr="00AF0A37">
        <w:rPr>
          <w:rFonts w:cs="Times New Roman"/>
          <w:b/>
          <w:bCs/>
          <w:szCs w:val="24"/>
        </w:rPr>
        <w:t xml:space="preserve">– </w:t>
      </w:r>
      <w:r w:rsidR="001B4AE4" w:rsidRPr="00AF0A37">
        <w:rPr>
          <w:rFonts w:cs="Times New Roman"/>
          <w:b/>
          <w:bCs/>
          <w:szCs w:val="24"/>
        </w:rPr>
        <w:t xml:space="preserve">NFR </w:t>
      </w:r>
      <w:r w:rsidR="001B4AE4" w:rsidRPr="001961B6">
        <w:rPr>
          <w:rFonts w:cs="Times New Roman"/>
          <w:b/>
          <w:bCs/>
          <w:szCs w:val="24"/>
        </w:rPr>
        <w:t>2.D.3.g</w:t>
      </w:r>
      <w:r w:rsidR="001B4AE4" w:rsidRPr="006015AE">
        <w:rPr>
          <w:rFonts w:cs="Times New Roman"/>
          <w:b/>
          <w:bCs/>
          <w:szCs w:val="24"/>
        </w:rPr>
        <w:t xml:space="preserve"> </w:t>
      </w:r>
      <w:r w:rsidR="001B4AE4">
        <w:rPr>
          <w:rFonts w:cs="Times New Roman"/>
          <w:b/>
          <w:bCs/>
          <w:szCs w:val="24"/>
        </w:rPr>
        <w:t>Kemijski proizvodi</w:t>
      </w:r>
      <w:r w:rsidR="001B4AE4" w:rsidRPr="006015AE">
        <w:rPr>
          <w:rFonts w:cs="Times New Roman"/>
          <w:b/>
          <w:bCs/>
          <w:szCs w:val="24"/>
        </w:rPr>
        <w:t xml:space="preserve">, </w:t>
      </w:r>
      <w:bookmarkStart w:id="42" w:name="_Hlk54677695"/>
      <w:r w:rsidR="001B4AE4">
        <w:rPr>
          <w:rFonts w:cs="Times New Roman"/>
          <w:b/>
          <w:bCs/>
          <w:szCs w:val="24"/>
        </w:rPr>
        <w:t>propuhivanje bitumena</w:t>
      </w:r>
      <w:bookmarkEnd w:id="42"/>
    </w:p>
    <w:p w14:paraId="1D0ADDD0" w14:textId="77777777" w:rsidR="006015AE" w:rsidRDefault="006015AE" w:rsidP="006015AE"/>
    <w:p w14:paraId="331C358E" w14:textId="085786E2" w:rsidR="006015AE" w:rsidRDefault="006015AE" w:rsidP="006015AE">
      <w:r>
        <w:t>Anketnim upitnikom potrebno je prikupiti</w:t>
      </w:r>
      <w:r w:rsidR="00F84880">
        <w:t xml:space="preserve"> podatke o tehnologijama smanjenja emisije u procesu propuhivanja bitumena u sastavu rafinerije sukladno </w:t>
      </w:r>
      <w:r w:rsidR="00F84880" w:rsidRPr="00F84880">
        <w:t>"EMEP/EEA air pollutant emission inventory guidebook 2019"</w:t>
      </w:r>
    </w:p>
    <w:p w14:paraId="20DE4BCB" w14:textId="77777777" w:rsidR="001B4AE4" w:rsidRDefault="001B4AE4" w:rsidP="006015AE"/>
    <w:p w14:paraId="5C3F5D8E" w14:textId="386D6E0A" w:rsidR="006015AE" w:rsidRPr="008B5387" w:rsidRDefault="006015AE" w:rsidP="006015AE">
      <w:pPr>
        <w:pStyle w:val="Caption"/>
        <w:rPr>
          <w:rFonts w:cs="Times New Roman"/>
          <w:szCs w:val="20"/>
        </w:rPr>
      </w:pPr>
      <w:bookmarkStart w:id="43" w:name="_Toc54868590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1F049B">
        <w:rPr>
          <w:rFonts w:cs="Times New Roman"/>
          <w:noProof/>
          <w:szCs w:val="20"/>
        </w:rPr>
        <w:t>18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="00F84880">
        <w:rPr>
          <w:rFonts w:cs="Times New Roman"/>
          <w:szCs w:val="20"/>
        </w:rPr>
        <w:t>T</w:t>
      </w:r>
      <w:r w:rsidR="00F84880" w:rsidRPr="00F84880">
        <w:rPr>
          <w:rFonts w:cs="Times New Roman"/>
          <w:szCs w:val="20"/>
        </w:rPr>
        <w:t>ehnologije smanjenja emisija u pogonu za propuhivanje bitumena</w:t>
      </w:r>
      <w:r w:rsidR="00F84880">
        <w:rPr>
          <w:rFonts w:cs="Times New Roman"/>
          <w:szCs w:val="20"/>
        </w:rPr>
        <w:t xml:space="preserve"> u INA d.d. Rafinerija nafte Sisak</w:t>
      </w:r>
      <w:bookmarkEnd w:id="43"/>
    </w:p>
    <w:tbl>
      <w:tblPr>
        <w:tblW w:w="7938" w:type="dxa"/>
        <w:tblLook w:val="04A0" w:firstRow="1" w:lastRow="0" w:firstColumn="1" w:lastColumn="0" w:noHBand="0" w:noVBand="1"/>
      </w:tblPr>
      <w:tblGrid>
        <w:gridCol w:w="983"/>
        <w:gridCol w:w="560"/>
        <w:gridCol w:w="893"/>
        <w:gridCol w:w="893"/>
        <w:gridCol w:w="893"/>
        <w:gridCol w:w="893"/>
        <w:gridCol w:w="893"/>
        <w:gridCol w:w="1930"/>
      </w:tblGrid>
      <w:tr w:rsidR="00F84880" w:rsidRPr="001B4AE4" w14:paraId="2DB07A84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7436044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NMHOS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D4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DF1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1C5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F46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CEF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C932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4E3F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1CA1CEA9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D332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1CA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Naziv tehnologije smanjenja emisija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E7D2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4E83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Instalirano (upisati DA ako je, NE ako nije)</w:t>
            </w:r>
          </w:p>
        </w:tc>
      </w:tr>
      <w:tr w:rsidR="00F84880" w:rsidRPr="001B4AE4" w14:paraId="04F3F44E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DF6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E44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AB4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komora za dogorijevanje (eng. afterburner)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6AD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84880" w:rsidRPr="001B4AE4" w14:paraId="05B1BDBB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1646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4F4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1416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kontrolirane emisije (nepoznata razina kontrole)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59CD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84880" w:rsidRPr="001B4AE4" w14:paraId="163F7AE3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6183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95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5FA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6D3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CCF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095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F2A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8BF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643777B8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243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26D4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Godina početka rada tehnologije smanjenja emisije</w:t>
            </w:r>
          </w:p>
        </w:tc>
      </w:tr>
      <w:tr w:rsidR="00F84880" w:rsidRPr="001B4AE4" w14:paraId="46852853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AC7B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ADF8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E14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470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752F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700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A25F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EA94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24CB486F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BF4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1DBF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F6D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5066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3F0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F7EA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95F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E2EB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3CE52B88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95E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898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DC9F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B9E6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79E2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97F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8F6F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71B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5D0B9088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E722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DE5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Godina prestanka rada tehnologije smanjenja emisije</w:t>
            </w:r>
          </w:p>
        </w:tc>
      </w:tr>
      <w:tr w:rsidR="00F84880" w:rsidRPr="001B4AE4" w14:paraId="7CC6E6BA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99C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6878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A32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F33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6B9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4012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F9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ED06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10B21F1B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6ED2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54DD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95C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BD24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F87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377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8D3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980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5F1E12CD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FFE4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805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00B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488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9F7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519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8C6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46DB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053901A6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3B1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659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D8C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0C8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60AB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559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4B8B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CF5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5C3F21AF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00EF4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čestice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7CE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FC3D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AB44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3A4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8E7A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C75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5476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47381C36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2936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F95F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Naziv tehnologije smanjenja emisija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9BFB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F0BB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Instalirano (upisati DA ako je, NE ako nije)</w:t>
            </w:r>
          </w:p>
        </w:tc>
      </w:tr>
      <w:tr w:rsidR="00F84880" w:rsidRPr="001B4AE4" w14:paraId="6F5C3125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1B3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A70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A604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komora za dogorijevanje (eng. afterburner)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D0C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84880" w:rsidRPr="001B4AE4" w14:paraId="03EABBF3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4F2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740A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6F5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1513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388B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00A4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6CBD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4B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699ACB1B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04B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87A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Godina početka rada tehnologije smanjenja emisije</w:t>
            </w:r>
          </w:p>
        </w:tc>
      </w:tr>
      <w:tr w:rsidR="00F84880" w:rsidRPr="001B4AE4" w14:paraId="6176314C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BDA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5AC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88B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C691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8178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957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B00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8557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0A501473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108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84F9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295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A846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07A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40E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49FC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3C9D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F84880" w:rsidRPr="001B4AE4" w14:paraId="784ADA48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493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5E0D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Godina prestanka rada tehnologije smanjenja emisije</w:t>
            </w:r>
          </w:p>
        </w:tc>
      </w:tr>
      <w:tr w:rsidR="00F84880" w:rsidRPr="001B4AE4" w14:paraId="06DCD4CE" w14:textId="77777777" w:rsidTr="00F84880">
        <w:trPr>
          <w:trHeight w:val="28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F9E2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4B83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B675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B4AE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867E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370A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500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2DF2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7ACD" w14:textId="77777777" w:rsidR="00F84880" w:rsidRPr="001B4AE4" w:rsidRDefault="00F84880" w:rsidP="00F84880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BCFB25B" w14:textId="32A70CC6" w:rsidR="00F3389A" w:rsidRDefault="00F3389A" w:rsidP="00AF0A37"/>
    <w:p w14:paraId="2C96130C" w14:textId="14656C02" w:rsidR="006015AE" w:rsidRDefault="006015AE">
      <w:pPr>
        <w:spacing w:before="0" w:after="160" w:line="259" w:lineRule="auto"/>
        <w:jc w:val="left"/>
      </w:pPr>
      <w:r>
        <w:br w:type="page"/>
      </w:r>
    </w:p>
    <w:p w14:paraId="5702D35A" w14:textId="7C1D0BE8" w:rsidR="006015AE" w:rsidRDefault="006015AE" w:rsidP="006015AE">
      <w:pPr>
        <w:pStyle w:val="Naslov1"/>
      </w:pPr>
      <w:bookmarkStart w:id="44" w:name="_Toc54868567"/>
      <w:r>
        <w:lastRenderedPageBreak/>
        <w:t>Prilog 5</w:t>
      </w:r>
      <w:bookmarkEnd w:id="44"/>
    </w:p>
    <w:p w14:paraId="22730BC6" w14:textId="77777777" w:rsidR="006015AE" w:rsidRDefault="006015AE" w:rsidP="006015AE"/>
    <w:p w14:paraId="329769DF" w14:textId="3643E3AC" w:rsidR="006015AE" w:rsidRPr="00AF0A37" w:rsidRDefault="006015AE" w:rsidP="006015AE">
      <w:pPr>
        <w:spacing w:after="80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 xml:space="preserve">Sektor </w:t>
      </w:r>
      <w:r>
        <w:rPr>
          <w:rFonts w:cs="Times New Roman"/>
          <w:b/>
          <w:bCs/>
          <w:szCs w:val="24"/>
        </w:rPr>
        <w:t>2</w:t>
      </w:r>
      <w:r w:rsidRPr="00AF0A3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Proizvodni procesi i uporaba proizvoda</w:t>
      </w:r>
      <w:r w:rsidRPr="00AF0A37">
        <w:rPr>
          <w:rFonts w:cs="Times New Roman"/>
          <w:b/>
          <w:bCs/>
          <w:szCs w:val="24"/>
        </w:rPr>
        <w:t xml:space="preserve">– NFR </w:t>
      </w:r>
      <w:r w:rsidR="001B4AE4" w:rsidRPr="001961B6">
        <w:rPr>
          <w:rFonts w:cs="Times New Roman"/>
          <w:b/>
          <w:bCs/>
          <w:szCs w:val="24"/>
        </w:rPr>
        <w:t xml:space="preserve">2.A.3 </w:t>
      </w:r>
      <w:r w:rsidR="001B4AE4">
        <w:rPr>
          <w:rFonts w:cs="Times New Roman"/>
          <w:b/>
          <w:bCs/>
          <w:szCs w:val="24"/>
        </w:rPr>
        <w:t>Proizvodnja stakla,</w:t>
      </w:r>
      <w:r w:rsidR="001B4AE4" w:rsidRPr="006015AE">
        <w:rPr>
          <w:rFonts w:cs="Times New Roman"/>
          <w:b/>
          <w:bCs/>
          <w:szCs w:val="24"/>
        </w:rPr>
        <w:t xml:space="preserve"> </w:t>
      </w:r>
      <w:bookmarkStart w:id="45" w:name="_Hlk54677732"/>
      <w:r w:rsidR="001B4AE4">
        <w:rPr>
          <w:rFonts w:cs="Times New Roman"/>
          <w:b/>
          <w:bCs/>
          <w:szCs w:val="24"/>
        </w:rPr>
        <w:t>Knaufinsulation</w:t>
      </w:r>
      <w:bookmarkEnd w:id="45"/>
    </w:p>
    <w:p w14:paraId="75C559AA" w14:textId="77777777" w:rsidR="006015AE" w:rsidRDefault="006015AE" w:rsidP="006015AE"/>
    <w:p w14:paraId="2F0DBDCE" w14:textId="6F0AAB10" w:rsidR="006015AE" w:rsidRDefault="006015AE" w:rsidP="006015AE">
      <w:r>
        <w:t xml:space="preserve">Anketnim upitnikom potrebno je prikupiti podatke o </w:t>
      </w:r>
      <w:r w:rsidR="00F84880">
        <w:t>godišnjoj količini</w:t>
      </w:r>
      <w:r w:rsidRPr="00F3389A">
        <w:t xml:space="preserve"> proizvoda</w:t>
      </w:r>
      <w:r>
        <w:t xml:space="preserve"> (tablica 1</w:t>
      </w:r>
      <w:r w:rsidR="00F84880">
        <w:t>7</w:t>
      </w:r>
      <w:r>
        <w:t>.), podatke o vrstama tehnologija za smanjenje emisije (tablica 1</w:t>
      </w:r>
      <w:r w:rsidR="00F84880">
        <w:t>8</w:t>
      </w:r>
      <w:r>
        <w:t xml:space="preserve">.) i podatke o </w:t>
      </w:r>
      <w:r w:rsidR="00A70BD7">
        <w:t>r</w:t>
      </w:r>
      <w:r w:rsidR="00A70BD7" w:rsidRPr="00A70BD7">
        <w:t>ezultati</w:t>
      </w:r>
      <w:r w:rsidR="00A70BD7">
        <w:t>ma</w:t>
      </w:r>
      <w:r w:rsidR="00A70BD7" w:rsidRPr="00A70BD7">
        <w:t xml:space="preserve"> mjerenja emisije u zrak iz procesa proizvodnje proizvoda (kamene vune, proizvoda od kamene vune?) </w:t>
      </w:r>
      <w:r>
        <w:t>(tablica 1</w:t>
      </w:r>
      <w:r w:rsidR="00A70BD7">
        <w:t>9</w:t>
      </w:r>
      <w:r>
        <w:t>.).</w:t>
      </w:r>
    </w:p>
    <w:p w14:paraId="3D3742CE" w14:textId="77777777" w:rsidR="006015AE" w:rsidRDefault="006015AE" w:rsidP="006015AE"/>
    <w:p w14:paraId="0C0AB0CE" w14:textId="7A7FD3F0" w:rsidR="006015AE" w:rsidRPr="008B5387" w:rsidRDefault="006015AE" w:rsidP="006015AE">
      <w:pPr>
        <w:pStyle w:val="Caption"/>
        <w:rPr>
          <w:rFonts w:cs="Times New Roman"/>
          <w:szCs w:val="20"/>
        </w:rPr>
      </w:pPr>
      <w:bookmarkStart w:id="46" w:name="_Toc54868591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19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="001B4AE4" w:rsidRPr="001B4AE4">
        <w:rPr>
          <w:rFonts w:cs="Times New Roman"/>
          <w:szCs w:val="20"/>
        </w:rPr>
        <w:t>Proizvodnja kamene vune</w:t>
      </w:r>
      <w:bookmarkEnd w:id="46"/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696"/>
      </w:tblGrid>
      <w:tr w:rsidR="00B83A12" w:rsidRPr="00F84880" w14:paraId="3F3CCCA2" w14:textId="77777777" w:rsidTr="00A70BD7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7DC8B67" w14:textId="77777777" w:rsidR="00B83A12" w:rsidRPr="00F84880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12DCE4A8" w14:textId="21B7F506" w:rsidR="00B83A12" w:rsidRPr="00F84880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F8488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*1990.-2019.</w:t>
            </w:r>
          </w:p>
        </w:tc>
      </w:tr>
      <w:tr w:rsidR="00B83A12" w:rsidRPr="00B83A12" w14:paraId="0485336F" w14:textId="77777777" w:rsidTr="00B83A12">
        <w:trPr>
          <w:trHeight w:val="28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A834742" w14:textId="5711979B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333333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lang w:eastAsia="hr-HR"/>
              </w:rPr>
              <w:t>K</w:t>
            </w:r>
            <w:r w:rsidRPr="00B83A12">
              <w:rPr>
                <w:rFonts w:eastAsia="Times New Roman" w:cs="Times New Roman"/>
                <w:color w:val="333333"/>
                <w:sz w:val="20"/>
                <w:szCs w:val="20"/>
                <w:lang w:eastAsia="hr-HR"/>
              </w:rPr>
              <w:t>oličina proizvoda</w:t>
            </w:r>
            <w:r>
              <w:rPr>
                <w:rFonts w:eastAsia="Times New Roman" w:cs="Times New Roman"/>
                <w:color w:val="333333"/>
                <w:sz w:val="20"/>
                <w:szCs w:val="20"/>
                <w:lang w:eastAsia="hr-HR"/>
              </w:rPr>
              <w:t xml:space="preserve"> (tone)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95171BD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30C13756" w14:textId="77777777" w:rsidR="00B83A12" w:rsidRPr="00F3389A" w:rsidRDefault="00B83A12" w:rsidP="00B83A12">
      <w:pPr>
        <w:rPr>
          <w:b/>
          <w:bCs/>
          <w:i/>
          <w:iCs/>
        </w:rPr>
      </w:pPr>
      <w:r w:rsidRPr="00F3389A">
        <w:rPr>
          <w:b/>
          <w:bCs/>
          <w:i/>
          <w:iCs/>
        </w:rPr>
        <w:t>Napomena:</w:t>
      </w:r>
    </w:p>
    <w:p w14:paraId="7F74B5E8" w14:textId="77777777" w:rsidR="00B83A12" w:rsidRDefault="00B83A12" w:rsidP="00B83A12">
      <w:pPr>
        <w:rPr>
          <w:i/>
          <w:iCs/>
        </w:rPr>
      </w:pPr>
      <w:r>
        <w:rPr>
          <w:i/>
          <w:iCs/>
        </w:rPr>
        <w:t>*Podatak je potreban za svaku godinu u razdoblju od 1990. do 2019. g.</w:t>
      </w:r>
    </w:p>
    <w:p w14:paraId="112D8BC1" w14:textId="58F20600" w:rsidR="006015AE" w:rsidRDefault="006015AE" w:rsidP="006015AE"/>
    <w:p w14:paraId="6542A212" w14:textId="55FB0747" w:rsidR="00B83A12" w:rsidRPr="008B5387" w:rsidRDefault="00B83A12" w:rsidP="00B83A12">
      <w:pPr>
        <w:pStyle w:val="Caption"/>
        <w:ind w:left="0" w:firstLine="0"/>
        <w:rPr>
          <w:rFonts w:cs="Times New Roman"/>
          <w:szCs w:val="20"/>
        </w:rPr>
      </w:pPr>
      <w:bookmarkStart w:id="47" w:name="_Toc54868592"/>
      <w:r w:rsidRPr="001B4AE4">
        <w:rPr>
          <w:rFonts w:cs="Times New Roman"/>
          <w:szCs w:val="20"/>
        </w:rPr>
        <w:t xml:space="preserve">Tablica </w:t>
      </w:r>
      <w:r w:rsidRPr="001B4AE4">
        <w:rPr>
          <w:rFonts w:cs="Times New Roman"/>
          <w:szCs w:val="20"/>
        </w:rPr>
        <w:fldChar w:fldCharType="begin"/>
      </w:r>
      <w:r w:rsidRPr="001B4AE4">
        <w:rPr>
          <w:rFonts w:cs="Times New Roman"/>
          <w:szCs w:val="20"/>
        </w:rPr>
        <w:instrText xml:space="preserve"> SEQ Tablica \* ARABIC </w:instrText>
      </w:r>
      <w:r w:rsidRPr="001B4AE4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20</w:t>
      </w:r>
      <w:r w:rsidRPr="001B4AE4">
        <w:rPr>
          <w:rFonts w:cs="Times New Roman"/>
          <w:szCs w:val="20"/>
        </w:rPr>
        <w:fldChar w:fldCharType="end"/>
      </w:r>
      <w:r w:rsidRPr="001B4AE4">
        <w:rPr>
          <w:rFonts w:cs="Times New Roman"/>
          <w:szCs w:val="20"/>
        </w:rPr>
        <w:t xml:space="preserve">. Vrsta tehnologije smanjenja emisija </w:t>
      </w:r>
      <w:r w:rsidR="001B4AE4" w:rsidRPr="001B4AE4">
        <w:rPr>
          <w:rFonts w:cs="Times New Roman"/>
          <w:szCs w:val="20"/>
        </w:rPr>
        <w:t>u procesu proizvodnje kamene vune</w:t>
      </w:r>
      <w:bookmarkEnd w:id="47"/>
    </w:p>
    <w:tbl>
      <w:tblPr>
        <w:tblW w:w="8869" w:type="dxa"/>
        <w:tblLook w:val="04A0" w:firstRow="1" w:lastRow="0" w:firstColumn="1" w:lastColumn="0" w:noHBand="0" w:noVBand="1"/>
      </w:tblPr>
      <w:tblGrid>
        <w:gridCol w:w="1640"/>
        <w:gridCol w:w="1190"/>
        <w:gridCol w:w="749"/>
        <w:gridCol w:w="811"/>
        <w:gridCol w:w="708"/>
        <w:gridCol w:w="731"/>
        <w:gridCol w:w="884"/>
        <w:gridCol w:w="415"/>
        <w:gridCol w:w="1741"/>
      </w:tblGrid>
      <w:tr w:rsidR="001B4AE4" w:rsidRPr="00B83A12" w14:paraId="66AB8552" w14:textId="77777777" w:rsidTr="001B4AE4">
        <w:trPr>
          <w:trHeight w:val="285"/>
        </w:trPr>
        <w:tc>
          <w:tcPr>
            <w:tcW w:w="886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vAlign w:val="center"/>
            <w:hideMark/>
          </w:tcPr>
          <w:p w14:paraId="08A1783D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Vrsta tehnologije smanjenja emisija (ukoliko je instalirana/planirana)</w:t>
            </w:r>
          </w:p>
        </w:tc>
      </w:tr>
      <w:tr w:rsidR="001B4AE4" w:rsidRPr="00B83A12" w14:paraId="031EDCFB" w14:textId="77777777" w:rsidTr="001B4AE4">
        <w:trPr>
          <w:trHeight w:val="147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75E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F3F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046D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9E32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9A6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9B7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FE9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E94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383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528E3383" w14:textId="77777777" w:rsidTr="001B4AE4">
        <w:trPr>
          <w:trHeight w:val="285"/>
        </w:trPr>
        <w:tc>
          <w:tcPr>
            <w:tcW w:w="5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380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Naziv tehnologije smanjenja emisija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B916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645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7EA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9838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Onečišćujuća tvar</w:t>
            </w:r>
          </w:p>
        </w:tc>
      </w:tr>
      <w:tr w:rsidR="001B4AE4" w:rsidRPr="00B83A12" w14:paraId="1916094E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017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3A95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34AA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4251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09CC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B770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CD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246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1B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B4AE4" w:rsidRPr="00B83A12" w14:paraId="785D1240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C61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FF2A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D638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F66D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82BA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07E44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83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003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7A8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B4AE4" w:rsidRPr="00B83A12" w14:paraId="6B0B6E5F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293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5236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D5974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D81F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0D8B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6F6D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7FF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66D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C16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B4AE4" w:rsidRPr="00B83A12" w14:paraId="6DE5995E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32B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4683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F596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69B1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7A74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A23C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EF0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8F92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BE7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B4AE4" w:rsidRPr="00B83A12" w14:paraId="09A139B5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A5C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AB70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BCC8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11F3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8781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32F9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B8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D40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9F1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B4AE4" w:rsidRPr="00B83A12" w14:paraId="6A80FC97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83BD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D98DD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E40C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730A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2A998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1232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8CF2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DF3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A09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B4AE4" w:rsidRPr="00B83A12" w14:paraId="04EBBAC1" w14:textId="77777777" w:rsidTr="001B4AE4">
        <w:trPr>
          <w:trHeight w:val="7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0BA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63C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56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1A76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EA5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1F9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9D4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3D02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48E6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0B57C491" w14:textId="77777777" w:rsidTr="001B4AE4">
        <w:trPr>
          <w:trHeight w:val="285"/>
        </w:trPr>
        <w:tc>
          <w:tcPr>
            <w:tcW w:w="6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2BD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Godina početka rada tehnologije smanjenja emisije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E97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1DD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766B925F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A20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C41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D4B6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3DF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C9E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898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53F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121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93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2C8C606D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41B2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14D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76E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979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4D7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2D9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BFA8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1C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894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5C610077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EE2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C6C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B45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EEC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884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ED8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420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F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B1E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728E429D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B51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0CD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6342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C72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C7E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294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AD3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8B9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2EC6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4B658645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807D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1434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CBB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B1A8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430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A0C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F89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95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36B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0A37745C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E40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B32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F998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23E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D73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776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5768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FD3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BE94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0DB1525B" w14:textId="77777777" w:rsidTr="001B4AE4">
        <w:trPr>
          <w:trHeight w:val="1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A64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5FE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7796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9EB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C70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A332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A9F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BC7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A4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4D99B345" w14:textId="77777777" w:rsidTr="001B4AE4">
        <w:trPr>
          <w:trHeight w:val="285"/>
        </w:trPr>
        <w:tc>
          <w:tcPr>
            <w:tcW w:w="71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2B3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Planirana godina početka rada tehnologije smanjenja emisije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06F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B4AE4" w:rsidRPr="00B83A12" w14:paraId="09EC037C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4B5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0F7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DBB6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7A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2FB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A76D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CFF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5E78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D61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45B5EB67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5016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43F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459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3F7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E71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F55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9C8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373C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FD5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563492A4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AE4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34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7A1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E4D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5BE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B1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B1A8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525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E64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44D97630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8129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C4B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14AD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E32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17E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7AC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85F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A58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1B5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1F0716D8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DBA3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F20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D88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D15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358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7EC4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E411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493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02D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1B4AE4" w:rsidRPr="00B83A12" w14:paraId="3E4A17E3" w14:textId="77777777" w:rsidTr="001B4AE4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0FDE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A8B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5210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2AFF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43CB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7D5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4E17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03D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D5FA" w14:textId="77777777" w:rsidR="001B4AE4" w:rsidRPr="00B83A12" w:rsidRDefault="001B4AE4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284A1F7" w14:textId="77777777" w:rsidR="001B4AE4" w:rsidRDefault="001B4AE4" w:rsidP="00B83A12">
      <w:pPr>
        <w:pStyle w:val="Caption"/>
        <w:ind w:left="0" w:firstLine="0"/>
        <w:rPr>
          <w:rFonts w:cs="Times New Roman"/>
          <w:szCs w:val="20"/>
        </w:rPr>
      </w:pPr>
    </w:p>
    <w:p w14:paraId="52B043AA" w14:textId="22AAC159" w:rsidR="00B83A12" w:rsidRPr="008B5387" w:rsidRDefault="00B83A12" w:rsidP="00B83A12">
      <w:pPr>
        <w:pStyle w:val="Caption"/>
        <w:ind w:left="0" w:firstLine="0"/>
        <w:rPr>
          <w:rFonts w:cs="Times New Roman"/>
          <w:szCs w:val="20"/>
        </w:rPr>
      </w:pPr>
      <w:bookmarkStart w:id="48" w:name="_Toc54868593"/>
      <w:r w:rsidRPr="008B5387">
        <w:rPr>
          <w:rFonts w:cs="Times New Roman"/>
          <w:szCs w:val="20"/>
        </w:rPr>
        <w:lastRenderedPageBreak/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21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88379C">
        <w:rPr>
          <w:rFonts w:cs="Times New Roman"/>
          <w:szCs w:val="20"/>
        </w:rPr>
        <w:t xml:space="preserve">Rezultati mjerenja emisije u zrak iz procesa </w:t>
      </w:r>
      <w:r w:rsidR="001B4AE4" w:rsidRPr="0088379C">
        <w:rPr>
          <w:rFonts w:cs="Times New Roman"/>
          <w:szCs w:val="20"/>
        </w:rPr>
        <w:t>proizvo</w:t>
      </w:r>
      <w:r w:rsidR="001B4AE4" w:rsidRPr="00D34FA8">
        <w:rPr>
          <w:rFonts w:cs="Times New Roman"/>
          <w:szCs w:val="20"/>
        </w:rPr>
        <w:t>dnje kamene vune</w:t>
      </w:r>
      <w:bookmarkEnd w:id="48"/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</w:tblGrid>
      <w:tr w:rsidR="00B83A12" w:rsidRPr="00B83A12" w14:paraId="2EFD203A" w14:textId="77777777" w:rsidTr="00B83A1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57016F3" w14:textId="412E212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Emisija (tone)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2D5AB1" w14:textId="13769EC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</w:t>
            </w:r>
            <w:r w:rsidRPr="0088379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1990.</w:t>
            </w: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-2019</w:t>
            </w:r>
          </w:p>
        </w:tc>
      </w:tr>
      <w:tr w:rsidR="00B83A12" w:rsidRPr="00B83A12" w14:paraId="07019C6D" w14:textId="77777777" w:rsidTr="00B83A12">
        <w:trPr>
          <w:trHeight w:val="28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FCA2870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E2295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83A12" w:rsidRPr="00B83A12" w14:paraId="61382ACC" w14:textId="77777777" w:rsidTr="00B83A12">
        <w:trPr>
          <w:trHeight w:val="28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3DAC375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PM</w:t>
            </w:r>
            <w:r w:rsidRPr="00B83A1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hr-HR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8952BE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83A12" w:rsidRPr="00B83A12" w14:paraId="1E6BB9A2" w14:textId="77777777" w:rsidTr="00B83A12">
        <w:trPr>
          <w:trHeight w:val="28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2CEC3E7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PM</w:t>
            </w:r>
            <w:r w:rsidRPr="00B83A1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hr-HR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3E4F0F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83A12" w:rsidRPr="00B83A12" w14:paraId="49A6068E" w14:textId="77777777" w:rsidTr="00B83A12">
        <w:trPr>
          <w:trHeight w:val="28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5BD44C2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TSP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039633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83A12" w:rsidRPr="00B83A12" w14:paraId="1D993504" w14:textId="77777777" w:rsidTr="00B83A12">
        <w:trPr>
          <w:trHeight w:val="28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156623C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NMHOS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359CE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83A12" w:rsidRPr="00B83A12" w14:paraId="0A066BB5" w14:textId="77777777" w:rsidTr="00B83A12">
        <w:trPr>
          <w:trHeight w:val="28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9939F17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NH</w:t>
            </w:r>
            <w:r w:rsidRPr="00B83A12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hr-HR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4AF784" w14:textId="77777777" w:rsidR="00B83A12" w:rsidRPr="00B83A12" w:rsidRDefault="00B83A12" w:rsidP="00B83A12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B83A1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0D239AC4" w14:textId="77777777" w:rsidR="00B83A12" w:rsidRPr="00F3389A" w:rsidRDefault="00B83A12" w:rsidP="00B83A12">
      <w:pPr>
        <w:rPr>
          <w:b/>
          <w:bCs/>
          <w:i/>
          <w:iCs/>
        </w:rPr>
      </w:pPr>
      <w:r w:rsidRPr="00F3389A">
        <w:rPr>
          <w:b/>
          <w:bCs/>
          <w:i/>
          <w:iCs/>
        </w:rPr>
        <w:t>Napomena:</w:t>
      </w:r>
    </w:p>
    <w:p w14:paraId="29F4FF23" w14:textId="77777777" w:rsidR="00B83A12" w:rsidRDefault="00B83A12" w:rsidP="00B83A12">
      <w:pPr>
        <w:rPr>
          <w:i/>
          <w:iCs/>
        </w:rPr>
      </w:pPr>
      <w:r>
        <w:rPr>
          <w:i/>
          <w:iCs/>
        </w:rPr>
        <w:t>*Podatak je potreban za svaku godinu u razdoblju od 1990. do 2019. g.</w:t>
      </w:r>
    </w:p>
    <w:p w14:paraId="549FF9A6" w14:textId="77777777" w:rsidR="00B83A12" w:rsidRPr="000C5FA4" w:rsidRDefault="00B83A12" w:rsidP="006015AE"/>
    <w:p w14:paraId="11ED487E" w14:textId="5315159D" w:rsidR="006015AE" w:rsidRDefault="006015AE">
      <w:pPr>
        <w:spacing w:before="0" w:after="160" w:line="259" w:lineRule="auto"/>
        <w:jc w:val="left"/>
      </w:pPr>
      <w:r>
        <w:br w:type="page"/>
      </w:r>
    </w:p>
    <w:p w14:paraId="56FB45CB" w14:textId="3C7A47A2" w:rsidR="006015AE" w:rsidRDefault="006015AE" w:rsidP="006015AE">
      <w:pPr>
        <w:pStyle w:val="Naslov1"/>
      </w:pPr>
      <w:bookmarkStart w:id="49" w:name="_Toc54868568"/>
      <w:r>
        <w:lastRenderedPageBreak/>
        <w:t>Prilog 6</w:t>
      </w:r>
      <w:bookmarkEnd w:id="49"/>
    </w:p>
    <w:p w14:paraId="00B15DA2" w14:textId="77777777" w:rsidR="006015AE" w:rsidRDefault="006015AE" w:rsidP="006015AE"/>
    <w:p w14:paraId="2F61BE02" w14:textId="6D615188" w:rsidR="006015AE" w:rsidRPr="00AF0A37" w:rsidRDefault="006015AE" w:rsidP="006015AE">
      <w:pPr>
        <w:spacing w:after="80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 xml:space="preserve">Sektor </w:t>
      </w:r>
      <w:r>
        <w:rPr>
          <w:rFonts w:cs="Times New Roman"/>
          <w:b/>
          <w:bCs/>
          <w:szCs w:val="24"/>
        </w:rPr>
        <w:t>2</w:t>
      </w:r>
      <w:r w:rsidRPr="00AF0A3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Proizvodni procesi i uporaba proizvoda</w:t>
      </w:r>
      <w:r w:rsidRPr="00AF0A37">
        <w:rPr>
          <w:rFonts w:cs="Times New Roman"/>
          <w:b/>
          <w:bCs/>
          <w:szCs w:val="24"/>
        </w:rPr>
        <w:t xml:space="preserve">– </w:t>
      </w:r>
      <w:r w:rsidRPr="001B4AE4">
        <w:rPr>
          <w:rFonts w:cs="Times New Roman"/>
          <w:b/>
          <w:bCs/>
          <w:szCs w:val="24"/>
        </w:rPr>
        <w:t>NFR 2.D.3.g Asfaltiranje</w:t>
      </w:r>
      <w:r>
        <w:rPr>
          <w:rFonts w:cs="Times New Roman"/>
          <w:b/>
          <w:bCs/>
          <w:szCs w:val="24"/>
        </w:rPr>
        <w:t xml:space="preserve"> prometnica</w:t>
      </w:r>
    </w:p>
    <w:p w14:paraId="53C3285F" w14:textId="77777777" w:rsidR="006015AE" w:rsidRDefault="006015AE" w:rsidP="006015AE"/>
    <w:p w14:paraId="00F09B18" w14:textId="11BA5EF5" w:rsidR="006015AE" w:rsidRDefault="006015AE" w:rsidP="006015AE">
      <w:r>
        <w:t xml:space="preserve">Anketnim upitnikom potrebno je prikupiti </w:t>
      </w:r>
      <w:r w:rsidR="00A70BD7">
        <w:t xml:space="preserve">opće </w:t>
      </w:r>
      <w:r>
        <w:t xml:space="preserve">podatke o </w:t>
      </w:r>
      <w:r w:rsidR="00A70BD7">
        <w:t>svim asfaltnim bazama u RH</w:t>
      </w:r>
      <w:r>
        <w:t xml:space="preserve"> (tablica </w:t>
      </w:r>
      <w:r w:rsidR="00A70BD7">
        <w:t>20</w:t>
      </w:r>
      <w:r>
        <w:t xml:space="preserve">.), podatke o </w:t>
      </w:r>
      <w:r w:rsidR="00A70BD7">
        <w:t>g</w:t>
      </w:r>
      <w:r w:rsidR="00A70BD7" w:rsidRPr="00A70BD7">
        <w:t>odišnja proizvodnja asfalta, udio bitumena i agregata</w:t>
      </w:r>
      <w:r>
        <w:t xml:space="preserve"> </w:t>
      </w:r>
      <w:r w:rsidR="00A70BD7">
        <w:t xml:space="preserve">po svakoj asfaltnoj bazi </w:t>
      </w:r>
      <w:r>
        <w:t xml:space="preserve">(tablica </w:t>
      </w:r>
      <w:r w:rsidR="00A70BD7">
        <w:t>21</w:t>
      </w:r>
      <w:r>
        <w:t xml:space="preserve">.), podatke o vrstama tehnologija za smanjenje emisije </w:t>
      </w:r>
      <w:r w:rsidR="00A70BD7">
        <w:t xml:space="preserve">ako je ista prisutna i u radu u promatranoj asfaltnoj bazi </w:t>
      </w:r>
      <w:r>
        <w:t xml:space="preserve">(tablica </w:t>
      </w:r>
      <w:r w:rsidR="00A70BD7">
        <w:t>22</w:t>
      </w:r>
      <w:r>
        <w:t xml:space="preserve">.) i podatke o </w:t>
      </w:r>
      <w:r w:rsidR="00A70BD7">
        <w:t>r</w:t>
      </w:r>
      <w:r w:rsidR="00A70BD7" w:rsidRPr="00A70BD7">
        <w:t>ezultati mjerenja emisije u zrak iz procesa proizvodnje asfalta</w:t>
      </w:r>
      <w:r>
        <w:t xml:space="preserve"> (tablica </w:t>
      </w:r>
      <w:r w:rsidR="00A70BD7">
        <w:t>23</w:t>
      </w:r>
      <w:r>
        <w:t>.).</w:t>
      </w:r>
    </w:p>
    <w:p w14:paraId="297AA9F5" w14:textId="77777777" w:rsidR="006015AE" w:rsidRDefault="006015AE" w:rsidP="006015AE"/>
    <w:p w14:paraId="61D6E55C" w14:textId="70E1A991" w:rsidR="006015AE" w:rsidRPr="008B5387" w:rsidRDefault="006015AE" w:rsidP="006015AE">
      <w:pPr>
        <w:pStyle w:val="Caption"/>
        <w:rPr>
          <w:rFonts w:cs="Times New Roman"/>
          <w:szCs w:val="20"/>
        </w:rPr>
      </w:pPr>
      <w:bookmarkStart w:id="50" w:name="_Toc54868594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22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>
        <w:rPr>
          <w:rFonts w:cs="Times New Roman"/>
          <w:szCs w:val="20"/>
        </w:rPr>
        <w:t>Asfaltne baze u RH</w:t>
      </w:r>
      <w:bookmarkEnd w:id="50"/>
    </w:p>
    <w:tbl>
      <w:tblPr>
        <w:tblW w:w="9247" w:type="dxa"/>
        <w:tblLayout w:type="fixed"/>
        <w:tblLook w:val="04A0" w:firstRow="1" w:lastRow="0" w:firstColumn="1" w:lastColumn="0" w:noHBand="0" w:noVBand="1"/>
      </w:tblPr>
      <w:tblGrid>
        <w:gridCol w:w="351"/>
        <w:gridCol w:w="686"/>
        <w:gridCol w:w="816"/>
        <w:gridCol w:w="796"/>
        <w:gridCol w:w="786"/>
        <w:gridCol w:w="556"/>
        <w:gridCol w:w="682"/>
        <w:gridCol w:w="709"/>
        <w:gridCol w:w="897"/>
        <w:gridCol w:w="966"/>
        <w:gridCol w:w="816"/>
        <w:gridCol w:w="1186"/>
      </w:tblGrid>
      <w:tr w:rsidR="001B4AE4" w:rsidRPr="001B4AE4" w14:paraId="19D44381" w14:textId="77777777" w:rsidTr="001B4AE4">
        <w:trPr>
          <w:trHeight w:val="317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5CBC" w14:textId="512B422D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27C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Naziv tvrtke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4CA3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Sjedište tvrtke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FA65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Telefon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C983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Telefax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71BE" w14:textId="57122A00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86AC" w14:textId="507355B2" w:rsidR="00EC721A" w:rsidRPr="001B4AE4" w:rsidRDefault="00EC721A" w:rsidP="00EC721A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GK Koordinate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4602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Lokacija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862E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Kapacitet (t/h)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692E" w14:textId="452450FF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God. početka rada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4B7" w14:textId="7847140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God. završetka rada (ako je primjenjivo)</w:t>
            </w:r>
          </w:p>
        </w:tc>
      </w:tr>
      <w:tr w:rsidR="001B4AE4" w:rsidRPr="001B4AE4" w14:paraId="0026EAE0" w14:textId="77777777" w:rsidTr="001B4AE4">
        <w:trPr>
          <w:trHeight w:val="317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1255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F45D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5114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4190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3556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002F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B9AE" w14:textId="6BAD0DFF" w:rsidR="00EC721A" w:rsidRPr="001B4AE4" w:rsidRDefault="00EC721A" w:rsidP="00F8488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214D" w14:textId="68FEF023" w:rsidR="00EC721A" w:rsidRPr="001B4AE4" w:rsidRDefault="00EC721A" w:rsidP="00F8488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y</w:t>
            </w:r>
          </w:p>
        </w:tc>
        <w:tc>
          <w:tcPr>
            <w:tcW w:w="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5FAF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BF2E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EBE6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CC7E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1B4AE4" w:rsidRPr="001B4AE4" w14:paraId="3244F04B" w14:textId="77777777" w:rsidTr="001B4AE4">
        <w:trPr>
          <w:trHeight w:val="122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693A" w14:textId="77777777" w:rsidR="006015AE" w:rsidRPr="001B4AE4" w:rsidRDefault="006015AE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7CD35" w14:textId="4AFAB068" w:rsidR="006015AE" w:rsidRPr="001B4AE4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83CE7" w14:textId="52DEDE15" w:rsidR="006015AE" w:rsidRPr="001B4AE4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52ACE" w14:textId="14EC9362" w:rsidR="006015AE" w:rsidRPr="001B4AE4" w:rsidRDefault="006015AE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80637" w14:textId="3C2C9212" w:rsidR="006015AE" w:rsidRPr="001B4AE4" w:rsidRDefault="006015AE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C33C9A" w14:textId="1C8F2FE1" w:rsidR="006015AE" w:rsidRPr="001B4AE4" w:rsidRDefault="006015AE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F8CADF" w14:textId="32495942" w:rsidR="006015AE" w:rsidRPr="001B4AE4" w:rsidRDefault="006015AE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B8834" w14:textId="6876D800" w:rsidR="006015AE" w:rsidRPr="001B4AE4" w:rsidRDefault="006015AE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51FC3" w14:textId="7CD36C80" w:rsidR="006015AE" w:rsidRPr="001B4AE4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052D5" w14:textId="7429A608" w:rsidR="006015AE" w:rsidRPr="001B4AE4" w:rsidRDefault="006015AE" w:rsidP="006015AE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8ACC" w14:textId="05965AE5" w:rsidR="006015AE" w:rsidRPr="001B4AE4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90A5" w14:textId="55F66468" w:rsidR="006015AE" w:rsidRPr="001B4AE4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1B4AE4" w:rsidRPr="001B4AE4" w14:paraId="10749FB6" w14:textId="77777777" w:rsidTr="001B4AE4">
        <w:trPr>
          <w:trHeight w:val="122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D06E3" w14:textId="4003F0EA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E0689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D87F6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5F289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264982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DEF4F8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688193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F8FB5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791283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C7D386" w14:textId="77777777" w:rsidR="00EC721A" w:rsidRPr="001B4AE4" w:rsidRDefault="00EC721A" w:rsidP="006015AE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B4C3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58B10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1B4AE4" w:rsidRPr="001B4AE4" w14:paraId="0E86556C" w14:textId="77777777" w:rsidTr="001B4AE4">
        <w:trPr>
          <w:trHeight w:val="122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9635" w14:textId="55D57055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sz w:val="18"/>
                <w:szCs w:val="18"/>
                <w:lang w:eastAsia="hr-HR"/>
              </w:rPr>
              <w:t>…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425A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3B09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6E8F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36D1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EC16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BAB7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FD8F" w14:textId="77777777" w:rsidR="00EC721A" w:rsidRPr="001B4AE4" w:rsidRDefault="00EC721A" w:rsidP="006015AE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3331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82EB" w14:textId="77777777" w:rsidR="00EC721A" w:rsidRPr="001B4AE4" w:rsidRDefault="00EC721A" w:rsidP="006015AE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39FA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0609" w14:textId="77777777" w:rsidR="00EC721A" w:rsidRPr="001B4AE4" w:rsidRDefault="00EC721A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6AEB1115" w14:textId="6D926878" w:rsidR="006015AE" w:rsidRDefault="006015AE" w:rsidP="00AF0A37"/>
    <w:p w14:paraId="68365FD3" w14:textId="39E55A8F" w:rsidR="006015AE" w:rsidRPr="008B5387" w:rsidRDefault="006015AE" w:rsidP="006015AE">
      <w:pPr>
        <w:pStyle w:val="Caption"/>
        <w:rPr>
          <w:rFonts w:cs="Times New Roman"/>
          <w:szCs w:val="20"/>
        </w:rPr>
      </w:pPr>
      <w:bookmarkStart w:id="51" w:name="_Toc54868595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23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>
        <w:rPr>
          <w:rFonts w:cs="Times New Roman"/>
          <w:szCs w:val="20"/>
        </w:rPr>
        <w:t>Godišnja proizvodnja asfalta, udio bitumena i agregata</w:t>
      </w:r>
      <w:bookmarkEnd w:id="51"/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</w:tblGrid>
      <w:tr w:rsidR="006015AE" w:rsidRPr="006015AE" w14:paraId="3AAC09E4" w14:textId="77777777" w:rsidTr="006015AE">
        <w:trPr>
          <w:trHeight w:val="315"/>
        </w:trPr>
        <w:tc>
          <w:tcPr>
            <w:tcW w:w="2263" w:type="dxa"/>
            <w:shd w:val="clear" w:color="auto" w:fill="auto"/>
            <w:vAlign w:val="center"/>
            <w:hideMark/>
          </w:tcPr>
          <w:p w14:paraId="208D144F" w14:textId="3DF2C1DE" w:rsidR="006015AE" w:rsidRPr="006015AE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F50D298" w14:textId="016CD1E8" w:rsidR="006015AE" w:rsidRPr="006015AE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</w:t>
            </w:r>
            <w:r w:rsidRPr="006015A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199</w:t>
            </w: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0</w:t>
            </w:r>
            <w:r w:rsidRPr="006015A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-2019.</w:t>
            </w:r>
          </w:p>
        </w:tc>
      </w:tr>
      <w:tr w:rsidR="006015AE" w:rsidRPr="006015AE" w14:paraId="00D7AB5B" w14:textId="77777777" w:rsidTr="006015A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5044AF0" w14:textId="44FB5798" w:rsidR="006015AE" w:rsidRPr="006015AE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Količina asfalta (tone)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BBD498" w14:textId="77777777" w:rsidR="006015AE" w:rsidRPr="006015AE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6015AE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15AE" w:rsidRPr="006015AE" w14:paraId="75DFB8B0" w14:textId="77777777" w:rsidTr="006015A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</w:tcPr>
          <w:p w14:paraId="501F1DCD" w14:textId="06890C10" w:rsidR="006015AE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Udio bitumena (%)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4C71E3C" w14:textId="77777777" w:rsidR="006015AE" w:rsidRPr="006015AE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015AE" w:rsidRPr="006015AE" w14:paraId="6A2EF914" w14:textId="77777777" w:rsidTr="006015A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</w:tcPr>
          <w:p w14:paraId="075F9A68" w14:textId="57FDE135" w:rsidR="006015AE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Udio agregata (%)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9B32F6A" w14:textId="77777777" w:rsidR="006015AE" w:rsidRPr="006015AE" w:rsidRDefault="006015AE" w:rsidP="006015AE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1DDA58D" w14:textId="77777777" w:rsidR="006015AE" w:rsidRPr="00F3389A" w:rsidRDefault="006015AE" w:rsidP="006015AE">
      <w:pPr>
        <w:rPr>
          <w:b/>
          <w:bCs/>
          <w:i/>
          <w:iCs/>
        </w:rPr>
      </w:pPr>
      <w:r w:rsidRPr="00F3389A">
        <w:rPr>
          <w:b/>
          <w:bCs/>
          <w:i/>
          <w:iCs/>
        </w:rPr>
        <w:t>Napomena:</w:t>
      </w:r>
    </w:p>
    <w:p w14:paraId="5F24F68D" w14:textId="77777777" w:rsidR="006015AE" w:rsidRDefault="006015AE" w:rsidP="006015AE">
      <w:pPr>
        <w:rPr>
          <w:i/>
          <w:iCs/>
        </w:rPr>
      </w:pPr>
      <w:r>
        <w:rPr>
          <w:i/>
          <w:iCs/>
        </w:rPr>
        <w:t>*Podatak je potreban za svaku godinu u razdoblju od 1990. do 2019. g.</w:t>
      </w:r>
    </w:p>
    <w:p w14:paraId="24BEC54C" w14:textId="45A3B845" w:rsidR="006015AE" w:rsidRDefault="006015AE" w:rsidP="00AF0A37"/>
    <w:p w14:paraId="6F246F31" w14:textId="0B27349B" w:rsidR="0088379C" w:rsidRPr="008B5387" w:rsidRDefault="0088379C" w:rsidP="0088379C">
      <w:pPr>
        <w:pStyle w:val="Caption"/>
        <w:ind w:left="0" w:firstLine="0"/>
        <w:rPr>
          <w:rFonts w:cs="Times New Roman"/>
          <w:szCs w:val="20"/>
        </w:rPr>
      </w:pPr>
      <w:bookmarkStart w:id="52" w:name="_Toc54868596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24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88379C">
        <w:rPr>
          <w:rFonts w:cs="Times New Roman"/>
          <w:szCs w:val="20"/>
        </w:rPr>
        <w:t>Vrsta tehnologije smanjenja emisija</w:t>
      </w:r>
      <w:r>
        <w:rPr>
          <w:rFonts w:cs="Times New Roman"/>
          <w:szCs w:val="20"/>
        </w:rPr>
        <w:t xml:space="preserve"> kod asfaltnih baza pri proizvodnji asfalta za asfaltiranje prometnica</w:t>
      </w:r>
      <w:bookmarkEnd w:id="52"/>
    </w:p>
    <w:tbl>
      <w:tblPr>
        <w:tblW w:w="6880" w:type="dxa"/>
        <w:tblLook w:val="04A0" w:firstRow="1" w:lastRow="0" w:firstColumn="1" w:lastColumn="0" w:noHBand="0" w:noVBand="1"/>
      </w:tblPr>
      <w:tblGrid>
        <w:gridCol w:w="2080"/>
        <w:gridCol w:w="960"/>
        <w:gridCol w:w="960"/>
        <w:gridCol w:w="960"/>
        <w:gridCol w:w="960"/>
        <w:gridCol w:w="960"/>
      </w:tblGrid>
      <w:tr w:rsidR="0088379C" w:rsidRPr="0088379C" w14:paraId="51182137" w14:textId="77777777" w:rsidTr="00B83A12">
        <w:trPr>
          <w:trHeight w:val="285"/>
        </w:trPr>
        <w:tc>
          <w:tcPr>
            <w:tcW w:w="68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vAlign w:val="center"/>
            <w:hideMark/>
          </w:tcPr>
          <w:p w14:paraId="4C8979F2" w14:textId="4A44BAC9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Vrsta tehnologije smanjenja emisija (ukoliko je instalirana)</w:t>
            </w:r>
          </w:p>
        </w:tc>
      </w:tr>
      <w:tr w:rsidR="0088379C" w:rsidRPr="0088379C" w14:paraId="4F04A48C" w14:textId="77777777" w:rsidTr="0088379C">
        <w:trPr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0ED4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984F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D881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A37B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7E9F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8AE6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88379C" w:rsidRPr="0088379C" w14:paraId="60E5D47B" w14:textId="77777777" w:rsidTr="0088379C">
        <w:trPr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669B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F052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537C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67CF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26AB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7058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88379C" w:rsidRPr="0088379C" w14:paraId="23901CE8" w14:textId="77777777" w:rsidTr="0088379C">
        <w:trPr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5DD4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847B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Instalirano (upisati DA ako je, NE ako nije)</w:t>
            </w:r>
          </w:p>
        </w:tc>
      </w:tr>
      <w:tr w:rsidR="0088379C" w:rsidRPr="0088379C" w14:paraId="32E1DABD" w14:textId="77777777" w:rsidTr="0088379C">
        <w:trPr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A8ED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venturi/mokri skruber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723A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E4A6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9C62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1A9F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F006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88379C" w:rsidRPr="0088379C" w14:paraId="49A692BB" w14:textId="77777777" w:rsidTr="0088379C">
        <w:trPr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6638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vrećasti filter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38D9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DA1D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58FC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9C33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5CDE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88379C" w:rsidRPr="0088379C" w14:paraId="4D926A33" w14:textId="77777777" w:rsidTr="0088379C">
        <w:trPr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E0DC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11FE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0E58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3456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B66F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AF72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88379C" w:rsidRPr="0088379C" w14:paraId="184ABF52" w14:textId="77777777" w:rsidTr="0088379C">
        <w:trPr>
          <w:trHeight w:val="285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12CD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Godina početka rada tehnologije smanjenja emisije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0802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FDC9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8379C" w:rsidRPr="0088379C" w14:paraId="75DF42D8" w14:textId="77777777" w:rsidTr="0088379C">
        <w:trPr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6237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9F03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176C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6246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01AD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991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88379C" w:rsidRPr="0088379C" w14:paraId="373FC901" w14:textId="77777777" w:rsidTr="0088379C">
        <w:trPr>
          <w:trHeight w:val="28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4A23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Planirana godina početka rada tehnologije smanjenja emisije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E952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34E109BB" w14:textId="6E999D77" w:rsidR="006015AE" w:rsidRDefault="006015AE" w:rsidP="00AF0A37"/>
    <w:p w14:paraId="163AD452" w14:textId="69F00B74" w:rsidR="00A70BD7" w:rsidRDefault="00A70BD7" w:rsidP="00AF0A37"/>
    <w:p w14:paraId="6470FD81" w14:textId="77777777" w:rsidR="00A70BD7" w:rsidRDefault="00A70BD7" w:rsidP="00AF0A37"/>
    <w:p w14:paraId="38A2BBFD" w14:textId="5B07CEFE" w:rsidR="0088379C" w:rsidRPr="008B5387" w:rsidRDefault="0088379C" w:rsidP="0088379C">
      <w:pPr>
        <w:pStyle w:val="Caption"/>
        <w:ind w:left="0" w:firstLine="0"/>
        <w:rPr>
          <w:rFonts w:cs="Times New Roman"/>
          <w:szCs w:val="20"/>
        </w:rPr>
      </w:pPr>
      <w:bookmarkStart w:id="53" w:name="_Toc54868597"/>
      <w:r w:rsidRPr="008B5387">
        <w:rPr>
          <w:rFonts w:cs="Times New Roman"/>
          <w:szCs w:val="20"/>
        </w:rPr>
        <w:lastRenderedPageBreak/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25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88379C">
        <w:rPr>
          <w:rFonts w:cs="Times New Roman"/>
          <w:szCs w:val="20"/>
        </w:rPr>
        <w:t>Rezultati mjerenja emisije u zrak iz procesa proizvodnje asfalta</w:t>
      </w:r>
      <w:bookmarkEnd w:id="53"/>
      <w:r w:rsidRPr="0088379C">
        <w:rPr>
          <w:rFonts w:cs="Times New Roman"/>
          <w:szCs w:val="20"/>
        </w:rPr>
        <w:t xml:space="preserve"> </w:t>
      </w: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317"/>
      </w:tblGrid>
      <w:tr w:rsidR="0088379C" w:rsidRPr="0088379C" w14:paraId="70A6AF89" w14:textId="77777777" w:rsidTr="00B83A12">
        <w:trPr>
          <w:trHeight w:val="315"/>
          <w:tblHeader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16FC064" w14:textId="6D715A33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Emisija (tone)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14:paraId="373468D6" w14:textId="28DBB30B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</w:t>
            </w:r>
            <w:r w:rsidRPr="0088379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1990.</w:t>
            </w: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-2019</w:t>
            </w:r>
          </w:p>
        </w:tc>
      </w:tr>
      <w:tr w:rsidR="0088379C" w:rsidRPr="0088379C" w14:paraId="7B8963B3" w14:textId="77777777" w:rsidTr="0088379C">
        <w:trPr>
          <w:trHeight w:val="28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45A8FF40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BC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F55040D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8379C" w:rsidRPr="0088379C" w14:paraId="7BCDCD61" w14:textId="77777777" w:rsidTr="0088379C">
        <w:trPr>
          <w:trHeight w:val="28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60C2C954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PM</w:t>
            </w:r>
            <w:r w:rsidRPr="0088379C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hr-HR"/>
              </w:rPr>
              <w:t>10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BB28CBC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8379C" w:rsidRPr="0088379C" w14:paraId="0F2715FE" w14:textId="77777777" w:rsidTr="0088379C">
        <w:trPr>
          <w:trHeight w:val="28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14CEE36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PM</w:t>
            </w:r>
            <w:r w:rsidRPr="0088379C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hr-HR"/>
              </w:rPr>
              <w:t>2,5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F5B5DB8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8379C" w:rsidRPr="0088379C" w14:paraId="44067A3F" w14:textId="77777777" w:rsidTr="0088379C">
        <w:trPr>
          <w:trHeight w:val="28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698362F3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TSP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077EE86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8379C" w:rsidRPr="0088379C" w14:paraId="692D5EE3" w14:textId="77777777" w:rsidTr="0088379C">
        <w:trPr>
          <w:trHeight w:val="28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478CAE8F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NMHOS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B117E76" w14:textId="77777777" w:rsidR="0088379C" w:rsidRPr="0088379C" w:rsidRDefault="0088379C" w:rsidP="0088379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88379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627B5653" w14:textId="77777777" w:rsidR="0088379C" w:rsidRPr="00F3389A" w:rsidRDefault="0088379C" w:rsidP="0088379C">
      <w:pPr>
        <w:rPr>
          <w:b/>
          <w:bCs/>
          <w:i/>
          <w:iCs/>
        </w:rPr>
      </w:pPr>
      <w:r w:rsidRPr="00F3389A">
        <w:rPr>
          <w:b/>
          <w:bCs/>
          <w:i/>
          <w:iCs/>
        </w:rPr>
        <w:t>Napomena:</w:t>
      </w:r>
    </w:p>
    <w:p w14:paraId="30ABA60A" w14:textId="77777777" w:rsidR="0088379C" w:rsidRDefault="0088379C" w:rsidP="0088379C">
      <w:pPr>
        <w:rPr>
          <w:i/>
          <w:iCs/>
        </w:rPr>
      </w:pPr>
      <w:r>
        <w:rPr>
          <w:i/>
          <w:iCs/>
        </w:rPr>
        <w:t>*Podatak je potreban za svaku godinu u razdoblju od 1990. do 2019. g.</w:t>
      </w:r>
    </w:p>
    <w:p w14:paraId="0ACB69B3" w14:textId="41DE9377" w:rsidR="0088379C" w:rsidRDefault="0088379C" w:rsidP="00AF0A37"/>
    <w:p w14:paraId="12CC1FBD" w14:textId="3BEA5187" w:rsidR="00F00459" w:rsidRDefault="00F00459" w:rsidP="00AF0A37"/>
    <w:p w14:paraId="274686E7" w14:textId="4D67944E" w:rsidR="00744CA6" w:rsidRDefault="00744CA6">
      <w:pPr>
        <w:spacing w:before="0" w:after="160" w:line="259" w:lineRule="auto"/>
        <w:jc w:val="left"/>
      </w:pPr>
      <w:r>
        <w:br w:type="page"/>
      </w:r>
    </w:p>
    <w:p w14:paraId="446C8ADC" w14:textId="0AF753F4" w:rsidR="00744CA6" w:rsidRDefault="00744CA6" w:rsidP="00744CA6">
      <w:pPr>
        <w:pStyle w:val="Naslov1"/>
      </w:pPr>
      <w:bookmarkStart w:id="54" w:name="_Toc54868569"/>
      <w:r>
        <w:lastRenderedPageBreak/>
        <w:t>Prilog 7</w:t>
      </w:r>
      <w:bookmarkEnd w:id="54"/>
    </w:p>
    <w:p w14:paraId="13180440" w14:textId="6102F2F7" w:rsidR="00744CA6" w:rsidRDefault="00744CA6" w:rsidP="00744CA6"/>
    <w:p w14:paraId="5CDDF8F1" w14:textId="77777777" w:rsidR="00BB6983" w:rsidRPr="00AF0A37" w:rsidRDefault="00BB6983" w:rsidP="00BB6983">
      <w:pPr>
        <w:spacing w:after="80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 xml:space="preserve">Sektor </w:t>
      </w:r>
      <w:r>
        <w:rPr>
          <w:rFonts w:cs="Times New Roman"/>
          <w:b/>
          <w:bCs/>
          <w:szCs w:val="24"/>
        </w:rPr>
        <w:t>5</w:t>
      </w:r>
      <w:r w:rsidRPr="00AF0A3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Otpad</w:t>
      </w:r>
      <w:r w:rsidRPr="00AF0A37">
        <w:rPr>
          <w:rFonts w:cs="Times New Roman"/>
          <w:b/>
          <w:bCs/>
          <w:szCs w:val="24"/>
        </w:rPr>
        <w:t xml:space="preserve">– </w:t>
      </w:r>
      <w:r w:rsidRPr="001B4AE4">
        <w:rPr>
          <w:rFonts w:cs="Times New Roman"/>
          <w:b/>
          <w:bCs/>
          <w:szCs w:val="24"/>
        </w:rPr>
        <w:t xml:space="preserve">NFR </w:t>
      </w:r>
      <w:r w:rsidRPr="007C6019">
        <w:rPr>
          <w:rFonts w:cs="Times New Roman"/>
          <w:b/>
          <w:bCs/>
          <w:szCs w:val="24"/>
        </w:rPr>
        <w:t>5.B.</w:t>
      </w:r>
      <w:r>
        <w:rPr>
          <w:rFonts w:cs="Times New Roman"/>
          <w:b/>
          <w:bCs/>
          <w:szCs w:val="24"/>
        </w:rPr>
        <w:t xml:space="preserve">1 </w:t>
      </w:r>
      <w:r w:rsidRPr="007C6019">
        <w:rPr>
          <w:rFonts w:cs="Times New Roman"/>
          <w:b/>
          <w:bCs/>
          <w:szCs w:val="24"/>
        </w:rPr>
        <w:t xml:space="preserve">Biološka obrada otpada - </w:t>
      </w:r>
      <w:r>
        <w:rPr>
          <w:rFonts w:cs="Times New Roman"/>
          <w:b/>
          <w:bCs/>
          <w:szCs w:val="24"/>
        </w:rPr>
        <w:t>kompostiranje</w:t>
      </w:r>
    </w:p>
    <w:p w14:paraId="4AA423C5" w14:textId="77777777" w:rsidR="00BB6983" w:rsidRDefault="00BB6983" w:rsidP="00BB6983"/>
    <w:p w14:paraId="15FD1DD4" w14:textId="3A53730A" w:rsidR="00BB6983" w:rsidRDefault="00BB6983" w:rsidP="00BB6983">
      <w:r>
        <w:t>Anketnim upitnikom potrebno je prikupiti opće podatke o svim kompostanama u RH (tablica 2</w:t>
      </w:r>
      <w:r w:rsidR="001F049B">
        <w:t>6</w:t>
      </w:r>
      <w:r>
        <w:t>.), podatke o g</w:t>
      </w:r>
      <w:r w:rsidRPr="00A70BD7">
        <w:t>odišnj</w:t>
      </w:r>
      <w:r>
        <w:t>oj</w:t>
      </w:r>
      <w:r w:rsidRPr="00A70BD7">
        <w:t xml:space="preserve"> </w:t>
      </w:r>
      <w:r>
        <w:t>m</w:t>
      </w:r>
      <w:r w:rsidRPr="007C6019">
        <w:t>as</w:t>
      </w:r>
      <w:r>
        <w:t>i</w:t>
      </w:r>
      <w:r w:rsidRPr="007C6019">
        <w:t xml:space="preserve"> otpada </w:t>
      </w:r>
      <w:r w:rsidRPr="00E25A5C">
        <w:t xml:space="preserve">obrađenog kompostiranjem </w:t>
      </w:r>
      <w:r>
        <w:t>(tablica 2</w:t>
      </w:r>
      <w:r w:rsidR="001F049B">
        <w:t>7</w:t>
      </w:r>
      <w:r>
        <w:t>.), podatke o u</w:t>
      </w:r>
      <w:r w:rsidRPr="007C6019">
        <w:t>d</w:t>
      </w:r>
      <w:r>
        <w:t>jelu</w:t>
      </w:r>
      <w:r w:rsidRPr="007C6019">
        <w:t xml:space="preserve"> suhe tvari u sirovini - otpadu </w:t>
      </w:r>
      <w:r>
        <w:t>(tablica 2</w:t>
      </w:r>
      <w:r w:rsidR="001F049B">
        <w:t>8</w:t>
      </w:r>
      <w:r>
        <w:t>.)</w:t>
      </w:r>
      <w:r w:rsidR="00273176">
        <w:t xml:space="preserve">, podatke o primijenjenoj vrsti tehnologije kompostiranja </w:t>
      </w:r>
      <w:r w:rsidR="00273176" w:rsidRPr="00273176">
        <w:t>(tablica 2</w:t>
      </w:r>
      <w:r w:rsidR="001F049B">
        <w:t>9</w:t>
      </w:r>
      <w:r w:rsidR="00273176" w:rsidRPr="00273176">
        <w:t>.).</w:t>
      </w:r>
      <w:r w:rsidR="00273176">
        <w:t xml:space="preserve"> </w:t>
      </w:r>
      <w:r>
        <w:t>i podatke o t</w:t>
      </w:r>
      <w:r w:rsidRPr="007C6019">
        <w:t>ehnologij</w:t>
      </w:r>
      <w:r>
        <w:t>i</w:t>
      </w:r>
      <w:r w:rsidRPr="007C6019">
        <w:t xml:space="preserve"> smanjenja emisije NH</w:t>
      </w:r>
      <w:r w:rsidRPr="007C6019">
        <w:rPr>
          <w:vertAlign w:val="subscript"/>
        </w:rPr>
        <w:t>3</w:t>
      </w:r>
      <w:r w:rsidRPr="007C6019">
        <w:t xml:space="preserve"> </w:t>
      </w:r>
      <w:bookmarkStart w:id="55" w:name="_Hlk54694865"/>
      <w:r w:rsidRPr="007C6019">
        <w:t>(</w:t>
      </w:r>
      <w:r>
        <w:t xml:space="preserve">tablica </w:t>
      </w:r>
      <w:r w:rsidR="001F049B">
        <w:t>30</w:t>
      </w:r>
      <w:r>
        <w:t>.</w:t>
      </w:r>
      <w:r w:rsidRPr="007C6019">
        <w:t>)</w:t>
      </w:r>
      <w:r>
        <w:t>.</w:t>
      </w:r>
      <w:bookmarkEnd w:id="55"/>
    </w:p>
    <w:p w14:paraId="2A6DF8A7" w14:textId="77777777" w:rsidR="00BB6983" w:rsidRDefault="00BB6983" w:rsidP="00BB6983"/>
    <w:p w14:paraId="57E8DFB4" w14:textId="51AB53A6" w:rsidR="00BB6983" w:rsidRPr="008B5387" w:rsidRDefault="00BB6983" w:rsidP="00BB6983">
      <w:pPr>
        <w:pStyle w:val="Caption"/>
        <w:rPr>
          <w:rFonts w:cs="Times New Roman"/>
          <w:szCs w:val="20"/>
        </w:rPr>
      </w:pPr>
      <w:bookmarkStart w:id="56" w:name="_Toc54868598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1F049B">
        <w:rPr>
          <w:rFonts w:cs="Times New Roman"/>
          <w:noProof/>
          <w:szCs w:val="20"/>
        </w:rPr>
        <w:t>26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>
        <w:rPr>
          <w:rFonts w:cs="Times New Roman"/>
          <w:szCs w:val="20"/>
        </w:rPr>
        <w:t>Kompostane u RH</w:t>
      </w:r>
      <w:bookmarkEnd w:id="56"/>
    </w:p>
    <w:tbl>
      <w:tblPr>
        <w:tblW w:w="9247" w:type="dxa"/>
        <w:tblLayout w:type="fixed"/>
        <w:tblLook w:val="04A0" w:firstRow="1" w:lastRow="0" w:firstColumn="1" w:lastColumn="0" w:noHBand="0" w:noVBand="1"/>
      </w:tblPr>
      <w:tblGrid>
        <w:gridCol w:w="351"/>
        <w:gridCol w:w="686"/>
        <w:gridCol w:w="816"/>
        <w:gridCol w:w="796"/>
        <w:gridCol w:w="786"/>
        <w:gridCol w:w="556"/>
        <w:gridCol w:w="682"/>
        <w:gridCol w:w="709"/>
        <w:gridCol w:w="897"/>
        <w:gridCol w:w="966"/>
        <w:gridCol w:w="816"/>
        <w:gridCol w:w="1186"/>
      </w:tblGrid>
      <w:tr w:rsidR="00BB6983" w:rsidRPr="001B4AE4" w14:paraId="522FE4A4" w14:textId="77777777" w:rsidTr="00BB6983">
        <w:trPr>
          <w:trHeight w:val="317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EFB5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BB23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Naziv tvrtke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F306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Sjedište tvrtke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07B2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Telefon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FB54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Telefax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79D1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1885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GK Koordinate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9F19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Lokacija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7ACB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Kapacitet (t/h)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8933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God. početka rada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3FFE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God. završetka rada (ako je primjenjivo)</w:t>
            </w:r>
          </w:p>
        </w:tc>
      </w:tr>
      <w:tr w:rsidR="00BB6983" w:rsidRPr="001B4AE4" w14:paraId="75E32E0B" w14:textId="77777777" w:rsidTr="00BB6983">
        <w:trPr>
          <w:trHeight w:val="317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3AAD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C330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AEBA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E872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0CD8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937B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CDCC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C52D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y</w:t>
            </w:r>
          </w:p>
        </w:tc>
        <w:tc>
          <w:tcPr>
            <w:tcW w:w="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46C8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552E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761E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1D6A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BB6983" w:rsidRPr="001B4AE4" w14:paraId="20B07D4F" w14:textId="77777777" w:rsidTr="00BB6983">
        <w:trPr>
          <w:trHeight w:val="122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413A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510D5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38F27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7817D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F8CB3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058545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D68488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70E6E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E14E34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1FC3B" w14:textId="77777777" w:rsidR="00BB6983" w:rsidRPr="001B4AE4" w:rsidRDefault="00BB6983" w:rsidP="00BB6983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2705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BE82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BB6983" w:rsidRPr="001B4AE4" w14:paraId="20F3C220" w14:textId="77777777" w:rsidTr="00BB6983">
        <w:trPr>
          <w:trHeight w:val="122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411BF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E9A241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27798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2F636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C2FFD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E9C37E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D96A9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99BB8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7E93D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BABB0" w14:textId="77777777" w:rsidR="00BB6983" w:rsidRPr="001B4AE4" w:rsidRDefault="00BB6983" w:rsidP="00BB6983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679AC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8330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BB6983" w:rsidRPr="001B4AE4" w14:paraId="186769F6" w14:textId="77777777" w:rsidTr="00BB6983">
        <w:trPr>
          <w:trHeight w:val="122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F880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sz w:val="18"/>
                <w:szCs w:val="18"/>
                <w:lang w:eastAsia="hr-HR"/>
              </w:rPr>
              <w:t>…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2D27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529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E77D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67F9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92D4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7A8C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3B28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2F64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0291" w14:textId="77777777" w:rsidR="00BB6983" w:rsidRPr="001B4AE4" w:rsidRDefault="00BB6983" w:rsidP="00BB6983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5C99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5751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5258CA4D" w14:textId="77777777" w:rsidR="00BB6983" w:rsidRDefault="00BB6983" w:rsidP="00BB6983"/>
    <w:p w14:paraId="3355C4D7" w14:textId="776DB51C" w:rsidR="00BB6983" w:rsidRPr="008B5387" w:rsidRDefault="00BB6983" w:rsidP="00BB6983">
      <w:pPr>
        <w:pStyle w:val="Caption"/>
        <w:rPr>
          <w:rFonts w:cs="Times New Roman"/>
          <w:szCs w:val="20"/>
        </w:rPr>
      </w:pPr>
      <w:bookmarkStart w:id="57" w:name="_Toc54868599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27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>
        <w:rPr>
          <w:rFonts w:cs="Times New Roman"/>
          <w:szCs w:val="20"/>
        </w:rPr>
        <w:t xml:space="preserve">Godišnja masa </w:t>
      </w:r>
      <w:r w:rsidRPr="00E25A5C">
        <w:rPr>
          <w:rFonts w:cs="Times New Roman"/>
          <w:szCs w:val="20"/>
        </w:rPr>
        <w:t>otpada obrađenog kompostiranjem</w:t>
      </w:r>
      <w:bookmarkEnd w:id="57"/>
    </w:p>
    <w:tbl>
      <w:tblPr>
        <w:tblW w:w="5665" w:type="dxa"/>
        <w:tblLook w:val="04A0" w:firstRow="1" w:lastRow="0" w:firstColumn="1" w:lastColumn="0" w:noHBand="0" w:noVBand="1"/>
      </w:tblPr>
      <w:tblGrid>
        <w:gridCol w:w="1860"/>
        <w:gridCol w:w="2246"/>
        <w:gridCol w:w="1559"/>
      </w:tblGrid>
      <w:tr w:rsidR="00BB6983" w:rsidRPr="007C6019" w14:paraId="78F48606" w14:textId="77777777" w:rsidTr="00BB6983">
        <w:trPr>
          <w:trHeight w:val="31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D2FEA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masa vlažne tvari,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0C9D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Cs w:val="24"/>
                <w:lang w:eastAsia="hr-HR"/>
              </w:rPr>
            </w:pPr>
            <w:r w:rsidRPr="007C601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*1990.-2019.</w:t>
            </w:r>
          </w:p>
        </w:tc>
      </w:tr>
      <w:tr w:rsidR="00BB6983" w:rsidRPr="007C6019" w14:paraId="24F4574B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68DB6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Komunalni otpad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70EE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70088B93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5A366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Proizvodni (industrijski) otpad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6103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51D2C1B5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F7E4A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Mulj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856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358CCC3D" w14:textId="77777777" w:rsidTr="00BB6983">
        <w:trPr>
          <w:trHeight w:val="28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2E1F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Ostale vrste organskog otpada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2E48" w14:textId="36E19FD4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otpad iz vrtova i parkova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63E2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077969E1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12CE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5016" w14:textId="296FA976" w:rsidR="00BB6983" w:rsidRPr="007C6019" w:rsidRDefault="00316702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A01D0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stajsko gnojivo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4186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1081AFD9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7225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B2E2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ostalo - navesti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5FD7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5D5A7A0" w14:textId="77DABAD7" w:rsidR="00BB6983" w:rsidRDefault="00BB6983" w:rsidP="00BB6983">
      <w:pPr>
        <w:rPr>
          <w:i/>
          <w:iCs/>
        </w:rPr>
      </w:pPr>
      <w:r w:rsidRPr="00F3389A">
        <w:rPr>
          <w:b/>
          <w:bCs/>
          <w:i/>
          <w:iCs/>
        </w:rPr>
        <w:t>Napomena:</w:t>
      </w:r>
      <w:r w:rsidR="001F049B">
        <w:rPr>
          <w:b/>
          <w:bCs/>
          <w:i/>
          <w:iCs/>
        </w:rPr>
        <w:t xml:space="preserve"> </w:t>
      </w:r>
      <w:r>
        <w:rPr>
          <w:i/>
          <w:iCs/>
        </w:rPr>
        <w:t>*Podatak je potreban za svaku godinu u razdoblju od 1990. do 2019. g.</w:t>
      </w:r>
    </w:p>
    <w:p w14:paraId="208CAD1F" w14:textId="77777777" w:rsidR="00BB6983" w:rsidRDefault="00BB6983" w:rsidP="00BB6983"/>
    <w:p w14:paraId="4FDA4BD0" w14:textId="690574ED" w:rsidR="00BB6983" w:rsidRPr="008B5387" w:rsidRDefault="00BB6983" w:rsidP="00BB6983">
      <w:pPr>
        <w:pStyle w:val="Caption"/>
        <w:rPr>
          <w:rFonts w:cs="Times New Roman"/>
          <w:szCs w:val="20"/>
        </w:rPr>
      </w:pPr>
      <w:bookmarkStart w:id="58" w:name="_Toc54868600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28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7C6019">
        <w:rPr>
          <w:rFonts w:cs="Times New Roman"/>
          <w:szCs w:val="20"/>
        </w:rPr>
        <w:t>Udio suhe tvari u sirovini - otpadu</w:t>
      </w:r>
      <w:bookmarkEnd w:id="58"/>
    </w:p>
    <w:tbl>
      <w:tblPr>
        <w:tblW w:w="5631" w:type="dxa"/>
        <w:tblLook w:val="04A0" w:firstRow="1" w:lastRow="0" w:firstColumn="1" w:lastColumn="0" w:noHBand="0" w:noVBand="1"/>
      </w:tblPr>
      <w:tblGrid>
        <w:gridCol w:w="1860"/>
        <w:gridCol w:w="2246"/>
        <w:gridCol w:w="1525"/>
      </w:tblGrid>
      <w:tr w:rsidR="00BB6983" w:rsidRPr="007C6019" w14:paraId="32CFE2DB" w14:textId="77777777" w:rsidTr="00BB6983">
        <w:trPr>
          <w:trHeight w:val="2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B4455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2D2D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Udio suhe tvari u sirovini - otpadu (kg kg</w:t>
            </w:r>
            <w:r w:rsidRPr="00273176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hr-HR"/>
              </w:rPr>
              <w:t>-1</w:t>
            </w:r>
            <w:r w:rsidRPr="00FF2D2D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538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*1990.-2019.</w:t>
            </w:r>
          </w:p>
        </w:tc>
      </w:tr>
      <w:tr w:rsidR="00BB6983" w:rsidRPr="007C6019" w14:paraId="03F1A99C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EB968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Komunalni otpad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06B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04726BD0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465E4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Proizvodni (industrijski) otpad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B9B6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2EA2DA3B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EC53B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Mulj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4AE4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24B5C60D" w14:textId="77777777" w:rsidTr="00BB6983">
        <w:trPr>
          <w:trHeight w:val="28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D543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Ostale vrste organskog otpada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3E4A" w14:textId="4F781DFE" w:rsidR="00BB6983" w:rsidRPr="007C6019" w:rsidRDefault="00A01D09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A01D0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otpad iz vrtova i parkova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5349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0DCAD7B5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BB2D8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C4E" w14:textId="7C821097" w:rsidR="00BB6983" w:rsidRPr="007C6019" w:rsidRDefault="00A01D09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A01D0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stajsko gnojivo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35A6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3FB7A7AF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31C2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DC14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ostalo - navesti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EE2A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D5B4621" w14:textId="0D514589" w:rsidR="00BB6983" w:rsidRDefault="00BB6983" w:rsidP="00BB6983">
      <w:pPr>
        <w:rPr>
          <w:i/>
          <w:iCs/>
        </w:rPr>
      </w:pPr>
      <w:r w:rsidRPr="00F3389A">
        <w:rPr>
          <w:b/>
          <w:bCs/>
          <w:i/>
          <w:iCs/>
        </w:rPr>
        <w:t>Napomena:</w:t>
      </w:r>
      <w:r w:rsidR="001F049B">
        <w:rPr>
          <w:b/>
          <w:bCs/>
          <w:i/>
          <w:iCs/>
        </w:rPr>
        <w:t xml:space="preserve"> </w:t>
      </w:r>
      <w:r>
        <w:rPr>
          <w:i/>
          <w:iCs/>
        </w:rPr>
        <w:t>*Podatak je potreban za svaku godinu u razdoblju od 1990. do 2019. g.</w:t>
      </w:r>
    </w:p>
    <w:p w14:paraId="319E6D28" w14:textId="24C37721" w:rsidR="00BB6983" w:rsidRDefault="00BB6983" w:rsidP="00BB6983"/>
    <w:p w14:paraId="79BDF3A4" w14:textId="01E54F9F" w:rsidR="00A01D09" w:rsidRDefault="00A01D09" w:rsidP="00BB6983"/>
    <w:p w14:paraId="552C38BD" w14:textId="1C898A6C" w:rsidR="001F049B" w:rsidRDefault="001F049B" w:rsidP="00BB6983"/>
    <w:p w14:paraId="639020F5" w14:textId="77777777" w:rsidR="001F049B" w:rsidRDefault="001F049B" w:rsidP="00BB6983"/>
    <w:p w14:paraId="25CE531A" w14:textId="51B8BD40" w:rsidR="00BB6983" w:rsidRDefault="00BB6983" w:rsidP="00BB6983">
      <w:pPr>
        <w:pStyle w:val="Caption"/>
        <w:ind w:left="0" w:firstLine="0"/>
        <w:rPr>
          <w:rFonts w:cs="Times New Roman"/>
          <w:szCs w:val="20"/>
        </w:rPr>
      </w:pPr>
      <w:bookmarkStart w:id="59" w:name="_Toc54868601"/>
      <w:bookmarkStart w:id="60" w:name="_Hlk54694449"/>
      <w:r w:rsidRPr="008B5387">
        <w:rPr>
          <w:rFonts w:cs="Times New Roman"/>
          <w:szCs w:val="20"/>
        </w:rPr>
        <w:lastRenderedPageBreak/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29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88379C">
        <w:rPr>
          <w:rFonts w:cs="Times New Roman"/>
          <w:szCs w:val="20"/>
        </w:rPr>
        <w:t xml:space="preserve">Vrsta tehnologije </w:t>
      </w:r>
      <w:r w:rsidR="0090158E">
        <w:rPr>
          <w:rFonts w:cs="Times New Roman"/>
          <w:szCs w:val="20"/>
        </w:rPr>
        <w:t>kompostiranja</w:t>
      </w:r>
      <w:bookmarkEnd w:id="59"/>
      <w:r w:rsidRPr="00D73618">
        <w:rPr>
          <w:rFonts w:cs="Times New Roman"/>
          <w:szCs w:val="20"/>
        </w:rPr>
        <w:t xml:space="preserve"> </w:t>
      </w:r>
    </w:p>
    <w:tbl>
      <w:tblPr>
        <w:tblW w:w="8447" w:type="dxa"/>
        <w:tblLook w:val="04A0" w:firstRow="1" w:lastRow="0" w:firstColumn="1" w:lastColumn="0" w:noHBand="0" w:noVBand="1"/>
      </w:tblPr>
      <w:tblGrid>
        <w:gridCol w:w="4670"/>
        <w:gridCol w:w="985"/>
        <w:gridCol w:w="412"/>
        <w:gridCol w:w="412"/>
        <w:gridCol w:w="984"/>
        <w:gridCol w:w="984"/>
      </w:tblGrid>
      <w:tr w:rsidR="00A01D09" w:rsidRPr="00E25A5C" w14:paraId="093D42DB" w14:textId="77777777" w:rsidTr="003E74FA">
        <w:trPr>
          <w:trHeight w:val="375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bookmarkEnd w:id="60"/>
          <w:p w14:paraId="2AF161AF" w14:textId="00A0915C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 xml:space="preserve">Tehnologija </w:t>
            </w:r>
            <w:r w:rsidR="0090158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kompostiranja</w:t>
            </w:r>
          </w:p>
        </w:tc>
      </w:tr>
      <w:tr w:rsidR="00A01D09" w:rsidRPr="00E25A5C" w14:paraId="27FF8939" w14:textId="77777777" w:rsidTr="003E74FA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7B97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13E3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E8F8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5586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D0F1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9089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A01D09" w:rsidRPr="00E25A5C" w14:paraId="49B7CDA6" w14:textId="77777777" w:rsidTr="003E74FA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250E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394A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B65C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9F2B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13DC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8D3A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A01D09" w:rsidRPr="00E25A5C" w14:paraId="699DD182" w14:textId="77777777" w:rsidTr="003E74FA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4281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299B" w14:textId="36121FA3" w:rsidR="00A01D09" w:rsidRPr="00E25A5C" w:rsidRDefault="0090158E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Primijenjeno</w:t>
            </w:r>
            <w:r w:rsidR="00A01D09"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(upisati DA ako je, NE ako nije)</w:t>
            </w:r>
          </w:p>
        </w:tc>
      </w:tr>
      <w:tr w:rsidR="00A01D09" w:rsidRPr="00E25A5C" w14:paraId="5166E312" w14:textId="77777777" w:rsidTr="003E74FA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5CE3" w14:textId="67543097" w:rsidR="00A01D09" w:rsidRPr="00E25A5C" w:rsidRDefault="0090158E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Kompostna hrpa – sirovina u stogu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698D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0E15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F685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43AE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2B53" w14:textId="77777777" w:rsidR="00A01D09" w:rsidRPr="00E25A5C" w:rsidRDefault="00A01D09" w:rsidP="003E74FA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90158E" w:rsidRPr="00E25A5C" w14:paraId="5CFF4E42" w14:textId="77777777" w:rsidTr="003E74FA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1429" w14:textId="3D39419C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Windrow sustav – protresanje i prozračivanje sirovine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54F0" w14:textId="785A63D6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78B1" w14:textId="77777777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01BB" w14:textId="77777777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3E33" w14:textId="77777777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E725" w14:textId="77777777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90158E" w:rsidRPr="00E25A5C" w14:paraId="7AAABB04" w14:textId="77777777" w:rsidTr="003E74FA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2A8A3" w14:textId="34A34C39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Ostalo - navesti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398C" w14:textId="6DCB4075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8A2E1" w14:textId="77777777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D3E52" w14:textId="77777777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CAC8C" w14:textId="77777777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4721F" w14:textId="77777777" w:rsidR="0090158E" w:rsidRPr="00E25A5C" w:rsidRDefault="0090158E" w:rsidP="0090158E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D16C88A" w14:textId="3EB4F696" w:rsidR="00BB6983" w:rsidRDefault="00BB6983" w:rsidP="00BB6983"/>
    <w:p w14:paraId="37B59968" w14:textId="511954DE" w:rsidR="0090158E" w:rsidRDefault="0090158E" w:rsidP="0090158E">
      <w:pPr>
        <w:pStyle w:val="Caption"/>
        <w:ind w:left="0" w:firstLine="0"/>
        <w:rPr>
          <w:rFonts w:cs="Times New Roman"/>
          <w:szCs w:val="20"/>
        </w:rPr>
      </w:pPr>
      <w:bookmarkStart w:id="61" w:name="_Toc54868602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30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88379C">
        <w:rPr>
          <w:rFonts w:cs="Times New Roman"/>
          <w:szCs w:val="20"/>
        </w:rPr>
        <w:t>Vrsta tehnologije smanjenja emisija</w:t>
      </w:r>
      <w:r>
        <w:rPr>
          <w:rFonts w:cs="Times New Roman"/>
          <w:szCs w:val="20"/>
        </w:rPr>
        <w:t xml:space="preserve"> </w:t>
      </w:r>
      <w:r w:rsidRPr="00D73618">
        <w:rPr>
          <w:rFonts w:cs="Times New Roman"/>
          <w:szCs w:val="20"/>
        </w:rPr>
        <w:t>NH</w:t>
      </w:r>
      <w:r w:rsidRPr="0090158E">
        <w:rPr>
          <w:rFonts w:cs="Times New Roman"/>
          <w:szCs w:val="20"/>
          <w:vertAlign w:val="subscript"/>
        </w:rPr>
        <w:t>3</w:t>
      </w:r>
      <w:bookmarkEnd w:id="61"/>
      <w:r w:rsidRPr="00D73618">
        <w:rPr>
          <w:rFonts w:cs="Times New Roman"/>
          <w:szCs w:val="20"/>
        </w:rPr>
        <w:t xml:space="preserve"> </w:t>
      </w:r>
    </w:p>
    <w:tbl>
      <w:tblPr>
        <w:tblW w:w="8447" w:type="dxa"/>
        <w:tblLook w:val="04A0" w:firstRow="1" w:lastRow="0" w:firstColumn="1" w:lastColumn="0" w:noHBand="0" w:noVBand="1"/>
      </w:tblPr>
      <w:tblGrid>
        <w:gridCol w:w="4670"/>
        <w:gridCol w:w="985"/>
        <w:gridCol w:w="412"/>
        <w:gridCol w:w="412"/>
        <w:gridCol w:w="984"/>
        <w:gridCol w:w="984"/>
      </w:tblGrid>
      <w:tr w:rsidR="00BB6983" w:rsidRPr="00E25A5C" w14:paraId="586097A2" w14:textId="77777777" w:rsidTr="00BB6983">
        <w:trPr>
          <w:trHeight w:val="375"/>
        </w:trPr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7756CF6E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bookmarkStart w:id="62" w:name="_Hlk54693569"/>
            <w:bookmarkStart w:id="63" w:name="_Hlk54693595"/>
            <w:r w:rsidRPr="00E25A5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Tehnologija smanjenja emisije NH</w:t>
            </w:r>
            <w:r w:rsidRPr="00E25A5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vertAlign w:val="subscript"/>
                <w:lang w:eastAsia="hr-HR"/>
              </w:rPr>
              <w:t>3</w:t>
            </w:r>
            <w:r w:rsidRPr="00E25A5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 xml:space="preserve"> (ukoliko je instalirana)</w:t>
            </w:r>
          </w:p>
        </w:tc>
      </w:tr>
      <w:tr w:rsidR="00BB6983" w:rsidRPr="00E25A5C" w14:paraId="28CA0806" w14:textId="77777777" w:rsidTr="00BB6983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189E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150D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81A4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5C52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BDA3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D5D5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E25A5C" w14:paraId="7EA63FDB" w14:textId="77777777" w:rsidTr="00BB6983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9822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34E8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78FA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00B5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238D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58C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E25A5C" w14:paraId="03E2B993" w14:textId="77777777" w:rsidTr="00BB6983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B702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AAB4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Instalirano (upisati DA ako je, NE ako nije)</w:t>
            </w:r>
          </w:p>
        </w:tc>
      </w:tr>
      <w:tr w:rsidR="00BB6983" w:rsidRPr="00E25A5C" w14:paraId="5CC63C19" w14:textId="77777777" w:rsidTr="00BB6983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EB62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Biofilter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E42C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3017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E6D4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323F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95EB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E25A5C" w14:paraId="14CBDF81" w14:textId="77777777" w:rsidTr="00BB6983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8238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70D7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C16C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137D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98A5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E40E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E25A5C" w14:paraId="21F1E22A" w14:textId="77777777" w:rsidTr="00BB6983">
        <w:trPr>
          <w:trHeight w:val="285"/>
        </w:trPr>
        <w:tc>
          <w:tcPr>
            <w:tcW w:w="6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1959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Godina početka rada tehnologije smanjenja emisije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6217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08D0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6983" w:rsidRPr="00E25A5C" w14:paraId="025C1D65" w14:textId="77777777" w:rsidTr="00BB6983">
        <w:trPr>
          <w:trHeight w:val="285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2D7D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F226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5833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5F70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2D66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5022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E25A5C" w14:paraId="0B485F2B" w14:textId="77777777" w:rsidTr="00BB6983">
        <w:trPr>
          <w:trHeight w:val="285"/>
        </w:trPr>
        <w:tc>
          <w:tcPr>
            <w:tcW w:w="7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5488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Planirana godina početka rada tehnologije smanjenja emisije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98AA" w14:textId="77777777" w:rsidR="00BB6983" w:rsidRPr="00E25A5C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25A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bookmarkEnd w:id="62"/>
      </w:tr>
      <w:bookmarkEnd w:id="63"/>
    </w:tbl>
    <w:p w14:paraId="7277AAF1" w14:textId="77777777" w:rsidR="00BB6983" w:rsidRDefault="00BB6983" w:rsidP="00BB6983"/>
    <w:p w14:paraId="2F0536C7" w14:textId="1B08F5A6" w:rsidR="00E25A5C" w:rsidRDefault="00E25A5C">
      <w:pPr>
        <w:spacing w:before="0" w:after="160" w:line="259" w:lineRule="auto"/>
        <w:jc w:val="left"/>
      </w:pPr>
      <w:r>
        <w:br w:type="page"/>
      </w:r>
    </w:p>
    <w:p w14:paraId="07125019" w14:textId="13BB7F22" w:rsidR="00E25A5C" w:rsidRDefault="00E25A5C" w:rsidP="00E25A5C">
      <w:pPr>
        <w:pStyle w:val="Naslov1"/>
      </w:pPr>
      <w:bookmarkStart w:id="64" w:name="_Toc54868570"/>
      <w:r>
        <w:lastRenderedPageBreak/>
        <w:t>Prilog 8</w:t>
      </w:r>
      <w:bookmarkEnd w:id="64"/>
    </w:p>
    <w:p w14:paraId="649775E5" w14:textId="7CFD2AC6" w:rsidR="00E25A5C" w:rsidRDefault="00E25A5C" w:rsidP="00E25A5C"/>
    <w:p w14:paraId="3007BE58" w14:textId="77777777" w:rsidR="00BB6983" w:rsidRPr="00AF0A37" w:rsidRDefault="00BB6983" w:rsidP="00BB6983">
      <w:pPr>
        <w:spacing w:after="80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 xml:space="preserve">Sektor </w:t>
      </w:r>
      <w:r>
        <w:rPr>
          <w:rFonts w:cs="Times New Roman"/>
          <w:b/>
          <w:bCs/>
          <w:szCs w:val="24"/>
        </w:rPr>
        <w:t>5</w:t>
      </w:r>
      <w:r w:rsidRPr="00AF0A3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Otpad</w:t>
      </w:r>
      <w:r w:rsidRPr="00AF0A37">
        <w:rPr>
          <w:rFonts w:cs="Times New Roman"/>
          <w:b/>
          <w:bCs/>
          <w:szCs w:val="24"/>
        </w:rPr>
        <w:t xml:space="preserve">– </w:t>
      </w:r>
      <w:r w:rsidRPr="001B4AE4">
        <w:rPr>
          <w:rFonts w:cs="Times New Roman"/>
          <w:b/>
          <w:bCs/>
          <w:szCs w:val="24"/>
        </w:rPr>
        <w:t xml:space="preserve">NFR </w:t>
      </w:r>
      <w:r w:rsidRPr="007C6019">
        <w:rPr>
          <w:rFonts w:cs="Times New Roman"/>
          <w:b/>
          <w:bCs/>
          <w:szCs w:val="24"/>
        </w:rPr>
        <w:t>5.B.2</w:t>
      </w:r>
      <w:r>
        <w:rPr>
          <w:rFonts w:cs="Times New Roman"/>
          <w:b/>
          <w:bCs/>
          <w:szCs w:val="24"/>
        </w:rPr>
        <w:t xml:space="preserve"> </w:t>
      </w:r>
      <w:r w:rsidRPr="007C6019">
        <w:rPr>
          <w:rFonts w:cs="Times New Roman"/>
          <w:b/>
          <w:bCs/>
          <w:szCs w:val="24"/>
        </w:rPr>
        <w:t>Biološka obrada otpada - anaerobna digestija u bioplinskim postrojenjima</w:t>
      </w:r>
    </w:p>
    <w:p w14:paraId="341E0026" w14:textId="77777777" w:rsidR="00BB6983" w:rsidRDefault="00BB6983" w:rsidP="00BB6983"/>
    <w:p w14:paraId="7DF884E6" w14:textId="088DC0B4" w:rsidR="00BB6983" w:rsidRDefault="00BB6983" w:rsidP="00BB6983">
      <w:r>
        <w:t xml:space="preserve">Anketnim upitnikom potrebno je prikupiti opće podatke o svim bioplinskim postrojenjima u RH (tablica </w:t>
      </w:r>
      <w:r w:rsidR="001F049B">
        <w:t>31</w:t>
      </w:r>
      <w:r>
        <w:t>.), podatke o g</w:t>
      </w:r>
      <w:r w:rsidRPr="00A70BD7">
        <w:t>odišnj</w:t>
      </w:r>
      <w:r>
        <w:t>oj</w:t>
      </w:r>
      <w:r w:rsidRPr="00A70BD7">
        <w:t xml:space="preserve"> </w:t>
      </w:r>
      <w:r>
        <w:t>m</w:t>
      </w:r>
      <w:r w:rsidRPr="007C6019">
        <w:t>as</w:t>
      </w:r>
      <w:r>
        <w:t>i</w:t>
      </w:r>
      <w:r w:rsidRPr="007C6019">
        <w:t xml:space="preserve"> otpada obrađenog anaerobnom digestijom </w:t>
      </w:r>
      <w:r>
        <w:t xml:space="preserve">(tablica </w:t>
      </w:r>
      <w:r w:rsidR="00273176">
        <w:t>3</w:t>
      </w:r>
      <w:r w:rsidR="001F049B">
        <w:t>2</w:t>
      </w:r>
      <w:r>
        <w:t>.), podatke o u</w:t>
      </w:r>
      <w:r w:rsidRPr="007C6019">
        <w:t>d</w:t>
      </w:r>
      <w:r>
        <w:t>jelu</w:t>
      </w:r>
      <w:r w:rsidRPr="007C6019">
        <w:t xml:space="preserve"> suhe tvari u sirovini - otpadu </w:t>
      </w:r>
      <w:r>
        <w:t>(tablica 3</w:t>
      </w:r>
      <w:r w:rsidR="001F049B">
        <w:t>3</w:t>
      </w:r>
      <w:r>
        <w:t>.), podatke o u</w:t>
      </w:r>
      <w:r w:rsidRPr="007C6019">
        <w:t>d</w:t>
      </w:r>
      <w:r>
        <w:t>jelu</w:t>
      </w:r>
      <w:r w:rsidRPr="007C6019">
        <w:t xml:space="preserve"> dušika u sirovini - otpadu </w:t>
      </w:r>
      <w:r>
        <w:t>(tablica 3</w:t>
      </w:r>
      <w:r w:rsidR="001F049B">
        <w:t>4</w:t>
      </w:r>
      <w:r>
        <w:t>.) i podatke o t</w:t>
      </w:r>
      <w:r w:rsidRPr="007C6019">
        <w:t>ehnologij</w:t>
      </w:r>
      <w:r>
        <w:t>i</w:t>
      </w:r>
      <w:r w:rsidRPr="007C6019">
        <w:t xml:space="preserve"> smanjenja emisije NH</w:t>
      </w:r>
      <w:r w:rsidRPr="007C6019">
        <w:rPr>
          <w:vertAlign w:val="subscript"/>
        </w:rPr>
        <w:t>3</w:t>
      </w:r>
      <w:r w:rsidRPr="007C6019">
        <w:t xml:space="preserve"> tijekom skladištenja stajskog gnojiva (</w:t>
      </w:r>
      <w:r>
        <w:t>tablica 3</w:t>
      </w:r>
      <w:r w:rsidR="001F049B">
        <w:t>5</w:t>
      </w:r>
      <w:r>
        <w:t>.</w:t>
      </w:r>
      <w:r w:rsidRPr="007C6019">
        <w:t>)</w:t>
      </w:r>
      <w:r>
        <w:t>.</w:t>
      </w:r>
    </w:p>
    <w:p w14:paraId="420F5641" w14:textId="77777777" w:rsidR="00BB6983" w:rsidRDefault="00BB6983" w:rsidP="00BB6983"/>
    <w:p w14:paraId="616CC843" w14:textId="10BA2E58" w:rsidR="00BB6983" w:rsidRPr="008B5387" w:rsidRDefault="00BB6983" w:rsidP="00BB6983">
      <w:pPr>
        <w:pStyle w:val="Caption"/>
        <w:rPr>
          <w:rFonts w:cs="Times New Roman"/>
          <w:szCs w:val="20"/>
        </w:rPr>
      </w:pPr>
      <w:bookmarkStart w:id="65" w:name="_Toc54868603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1F049B">
        <w:rPr>
          <w:rFonts w:cs="Times New Roman"/>
          <w:noProof/>
          <w:szCs w:val="20"/>
        </w:rPr>
        <w:t>31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>
        <w:rPr>
          <w:rFonts w:cs="Times New Roman"/>
          <w:szCs w:val="20"/>
        </w:rPr>
        <w:t>Bioplinska postrojenja u RH</w:t>
      </w:r>
      <w:bookmarkEnd w:id="65"/>
    </w:p>
    <w:tbl>
      <w:tblPr>
        <w:tblW w:w="9247" w:type="dxa"/>
        <w:tblLayout w:type="fixed"/>
        <w:tblLook w:val="04A0" w:firstRow="1" w:lastRow="0" w:firstColumn="1" w:lastColumn="0" w:noHBand="0" w:noVBand="1"/>
      </w:tblPr>
      <w:tblGrid>
        <w:gridCol w:w="351"/>
        <w:gridCol w:w="686"/>
        <w:gridCol w:w="816"/>
        <w:gridCol w:w="796"/>
        <w:gridCol w:w="786"/>
        <w:gridCol w:w="556"/>
        <w:gridCol w:w="682"/>
        <w:gridCol w:w="709"/>
        <w:gridCol w:w="897"/>
        <w:gridCol w:w="966"/>
        <w:gridCol w:w="816"/>
        <w:gridCol w:w="1186"/>
      </w:tblGrid>
      <w:tr w:rsidR="00BB6983" w:rsidRPr="001B4AE4" w14:paraId="10AB77F0" w14:textId="77777777" w:rsidTr="00BB6983">
        <w:trPr>
          <w:trHeight w:val="317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B93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C32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Naziv tvrtke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E32D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Sjedište tvrtke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2D76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Telefon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C1DD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Telefax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563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9975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GK Koordinate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E5F7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Lokacija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DAA5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Kapacitet (t/h)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C255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God. početka rada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2147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God. završetka rada (ako je primjenjivo)</w:t>
            </w:r>
          </w:p>
        </w:tc>
      </w:tr>
      <w:tr w:rsidR="00BB6983" w:rsidRPr="001B4AE4" w14:paraId="79B322A7" w14:textId="77777777" w:rsidTr="00BB6983">
        <w:trPr>
          <w:trHeight w:val="317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EF2E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8C02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E977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51AD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0C5A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9C82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E976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4395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y</w:t>
            </w:r>
          </w:p>
        </w:tc>
        <w:tc>
          <w:tcPr>
            <w:tcW w:w="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A4A9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D937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C316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EDFE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BB6983" w:rsidRPr="001B4AE4" w14:paraId="01CC9B1C" w14:textId="77777777" w:rsidTr="00BB6983">
        <w:trPr>
          <w:trHeight w:val="122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6AC2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1D8BB0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4B866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31C9E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7AAC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7BE7A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4310D3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916DA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E8120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C83A1" w14:textId="77777777" w:rsidR="00BB6983" w:rsidRPr="001B4AE4" w:rsidRDefault="00BB6983" w:rsidP="00BB6983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6EE6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409D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BB6983" w:rsidRPr="001B4AE4" w14:paraId="2B4E501B" w14:textId="77777777" w:rsidTr="00BB6983">
        <w:trPr>
          <w:trHeight w:val="122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672D02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36632C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7575D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2F7674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E04104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2B207B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9C30F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0CEF04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A3AC1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CD0D6" w14:textId="77777777" w:rsidR="00BB6983" w:rsidRPr="001B4AE4" w:rsidRDefault="00BB6983" w:rsidP="00BB6983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699A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F3D8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BB6983" w:rsidRPr="001B4AE4" w14:paraId="39DCB90F" w14:textId="77777777" w:rsidTr="00BB6983">
        <w:trPr>
          <w:trHeight w:val="122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DCD8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1B4AE4">
              <w:rPr>
                <w:rFonts w:eastAsia="Times New Roman" w:cs="Times New Roman"/>
                <w:sz w:val="18"/>
                <w:szCs w:val="18"/>
                <w:lang w:eastAsia="hr-HR"/>
              </w:rPr>
              <w:t>…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3DC8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107B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E4AC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77D8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7FBF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99FA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F2A0" w14:textId="77777777" w:rsidR="00BB6983" w:rsidRPr="001B4AE4" w:rsidRDefault="00BB6983" w:rsidP="00BB6983">
            <w:pPr>
              <w:spacing w:before="0"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9FB1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32A7" w14:textId="77777777" w:rsidR="00BB6983" w:rsidRPr="001B4AE4" w:rsidRDefault="00BB6983" w:rsidP="00BB6983">
            <w:pPr>
              <w:spacing w:before="0"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F322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1740" w14:textId="77777777" w:rsidR="00BB6983" w:rsidRPr="001B4AE4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63B440E0" w14:textId="77777777" w:rsidR="00BB6983" w:rsidRDefault="00BB6983" w:rsidP="00BB6983"/>
    <w:p w14:paraId="4951CDC8" w14:textId="30C3E5A4" w:rsidR="00AC0837" w:rsidRPr="008B5387" w:rsidRDefault="00AC0837" w:rsidP="00AC0837">
      <w:pPr>
        <w:pStyle w:val="Caption"/>
        <w:rPr>
          <w:rFonts w:cs="Times New Roman"/>
          <w:szCs w:val="20"/>
        </w:rPr>
      </w:pPr>
      <w:bookmarkStart w:id="66" w:name="_Toc54868604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32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AC0837">
        <w:rPr>
          <w:rFonts w:cs="Times New Roman"/>
          <w:szCs w:val="20"/>
        </w:rPr>
        <w:t>Godišnja masa otpada obrađenog anaerobnom digestijom</w:t>
      </w:r>
      <w:bookmarkEnd w:id="66"/>
    </w:p>
    <w:tbl>
      <w:tblPr>
        <w:tblW w:w="5665" w:type="dxa"/>
        <w:tblLook w:val="04A0" w:firstRow="1" w:lastRow="0" w:firstColumn="1" w:lastColumn="0" w:noHBand="0" w:noVBand="1"/>
      </w:tblPr>
      <w:tblGrid>
        <w:gridCol w:w="1860"/>
        <w:gridCol w:w="2246"/>
        <w:gridCol w:w="1559"/>
      </w:tblGrid>
      <w:tr w:rsidR="00BB6983" w:rsidRPr="007C6019" w14:paraId="4DD16823" w14:textId="77777777" w:rsidTr="00BB6983">
        <w:trPr>
          <w:trHeight w:val="31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C9C8B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masa vlažne tvari,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EC0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Cs w:val="24"/>
                <w:lang w:eastAsia="hr-HR"/>
              </w:rPr>
            </w:pPr>
            <w:r w:rsidRPr="007C601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*1990.-2019.</w:t>
            </w:r>
          </w:p>
        </w:tc>
      </w:tr>
      <w:tr w:rsidR="00BB6983" w:rsidRPr="007C6019" w14:paraId="3239D685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4DF21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Komunalni otpad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DBB6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4D97E37C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77A77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Proizvodni (industrijski) otpad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1261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3CB0630A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EFA7D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Mulj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8393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4FB955E3" w14:textId="77777777" w:rsidTr="00BB6983">
        <w:trPr>
          <w:trHeight w:val="28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38CB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Ostale vrste organskog otpada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AC7F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stajsko gnojivo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5B6E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5F56AAA1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D7E2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BA97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kukuruzna silaža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0341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6CBE7F94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D069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1188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razni efluenti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4985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4CD8FDBA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1522A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9C5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ostalo - navesti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5B7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539BE440" w14:textId="365259F2" w:rsidR="00BB6983" w:rsidRDefault="00BB6983" w:rsidP="00BB6983">
      <w:pPr>
        <w:rPr>
          <w:i/>
          <w:iCs/>
        </w:rPr>
      </w:pPr>
      <w:r w:rsidRPr="00F3389A">
        <w:rPr>
          <w:b/>
          <w:bCs/>
          <w:i/>
          <w:iCs/>
        </w:rPr>
        <w:t>Napomena:</w:t>
      </w:r>
      <w:r w:rsidR="001F049B">
        <w:rPr>
          <w:b/>
          <w:bCs/>
          <w:i/>
          <w:iCs/>
        </w:rPr>
        <w:t xml:space="preserve"> </w:t>
      </w:r>
      <w:r>
        <w:rPr>
          <w:i/>
          <w:iCs/>
        </w:rPr>
        <w:t>*Podatak je potreban za svaku godinu u razdoblju od 1990. do 2019. g.</w:t>
      </w:r>
    </w:p>
    <w:p w14:paraId="1E905640" w14:textId="77777777" w:rsidR="00BB6983" w:rsidRDefault="00BB6983" w:rsidP="00BB6983"/>
    <w:p w14:paraId="2249976A" w14:textId="30DA6604" w:rsidR="00BB6983" w:rsidRPr="008B5387" w:rsidRDefault="00BB6983" w:rsidP="00BB6983">
      <w:pPr>
        <w:pStyle w:val="Caption"/>
        <w:rPr>
          <w:rFonts w:cs="Times New Roman"/>
          <w:szCs w:val="20"/>
        </w:rPr>
      </w:pPr>
      <w:bookmarkStart w:id="67" w:name="_Toc54868605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33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7C6019">
        <w:rPr>
          <w:rFonts w:cs="Times New Roman"/>
          <w:szCs w:val="20"/>
        </w:rPr>
        <w:t>Udio suhe tvari u sirovini - otpadu</w:t>
      </w:r>
      <w:bookmarkEnd w:id="67"/>
    </w:p>
    <w:tbl>
      <w:tblPr>
        <w:tblW w:w="5631" w:type="dxa"/>
        <w:tblLook w:val="04A0" w:firstRow="1" w:lastRow="0" w:firstColumn="1" w:lastColumn="0" w:noHBand="0" w:noVBand="1"/>
      </w:tblPr>
      <w:tblGrid>
        <w:gridCol w:w="1860"/>
        <w:gridCol w:w="2246"/>
        <w:gridCol w:w="1525"/>
      </w:tblGrid>
      <w:tr w:rsidR="00BB6983" w:rsidRPr="007C6019" w14:paraId="64299F0C" w14:textId="77777777" w:rsidTr="00BB6983">
        <w:trPr>
          <w:trHeight w:val="2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27FE4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2D2D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Udio suhe tvari u sirovini - otpadu (kg kg-1)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B7C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*1990.-2019.</w:t>
            </w:r>
          </w:p>
        </w:tc>
      </w:tr>
      <w:tr w:rsidR="00BB6983" w:rsidRPr="007C6019" w14:paraId="43E9F0E3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788BF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Komunalni otpad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C4C1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5A0FD4D5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B06F7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Proizvodni (industrijski) otpad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E4AF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26EEECAB" w14:textId="77777777" w:rsidTr="00BB6983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4CAC1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Mulj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2854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4636706D" w14:textId="77777777" w:rsidTr="00BB6983">
        <w:trPr>
          <w:trHeight w:val="28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20E8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Ostale vrste organskog otpada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3461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stajsko gnojivo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4DBF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0FE8B532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3EFD9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210A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kukuruzna silaža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1DE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7A20DF9F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06F1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4C34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razni efluenti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3C15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7C6019" w14:paraId="57406BF7" w14:textId="77777777" w:rsidTr="00BB6983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FC97A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2AC1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ostalo - navesti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1B5C" w14:textId="77777777" w:rsidR="00BB6983" w:rsidRPr="007C6019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7C601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4BABFBAA" w14:textId="1D8A005C" w:rsidR="00BB6983" w:rsidRDefault="00BB6983" w:rsidP="00BB6983">
      <w:pPr>
        <w:rPr>
          <w:i/>
          <w:iCs/>
        </w:rPr>
      </w:pPr>
      <w:r w:rsidRPr="00F3389A">
        <w:rPr>
          <w:b/>
          <w:bCs/>
          <w:i/>
          <w:iCs/>
        </w:rPr>
        <w:t>Napomena:</w:t>
      </w:r>
      <w:r w:rsidR="001F049B">
        <w:rPr>
          <w:b/>
          <w:bCs/>
          <w:i/>
          <w:iCs/>
        </w:rPr>
        <w:t xml:space="preserve"> </w:t>
      </w:r>
      <w:r>
        <w:rPr>
          <w:i/>
          <w:iCs/>
        </w:rPr>
        <w:t>*Podatak je potreban za svaku godinu u razdoblju od 1990. do 2019. g.</w:t>
      </w:r>
    </w:p>
    <w:p w14:paraId="1FE27DE1" w14:textId="77777777" w:rsidR="00BB6983" w:rsidRDefault="00BB6983" w:rsidP="00BB6983"/>
    <w:p w14:paraId="4F03E167" w14:textId="2D2C9EE1" w:rsidR="00BB6983" w:rsidRPr="008B5387" w:rsidRDefault="00BB6983" w:rsidP="00BB6983">
      <w:pPr>
        <w:pStyle w:val="Caption"/>
        <w:rPr>
          <w:rFonts w:cs="Times New Roman"/>
          <w:szCs w:val="20"/>
        </w:rPr>
      </w:pPr>
      <w:bookmarkStart w:id="68" w:name="_Toc54868606"/>
      <w:r w:rsidRPr="008B5387">
        <w:rPr>
          <w:rFonts w:cs="Times New Roman"/>
          <w:szCs w:val="20"/>
        </w:rPr>
        <w:lastRenderedPageBreak/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34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D73618">
        <w:rPr>
          <w:rFonts w:cs="Times New Roman"/>
          <w:szCs w:val="20"/>
        </w:rPr>
        <w:t>Udio dušika u sirovini - otpadu</w:t>
      </w:r>
      <w:bookmarkEnd w:id="68"/>
      <w:r w:rsidRPr="00D73618">
        <w:rPr>
          <w:rFonts w:cs="Times New Roman"/>
          <w:szCs w:val="20"/>
        </w:rPr>
        <w:t xml:space="preserve"> 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1860"/>
        <w:gridCol w:w="2246"/>
        <w:gridCol w:w="1559"/>
      </w:tblGrid>
      <w:tr w:rsidR="00BB6983" w:rsidRPr="00D73618" w14:paraId="20D77C5D" w14:textId="77777777" w:rsidTr="00AC43FA">
        <w:trPr>
          <w:trHeight w:val="31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AFCE4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Udio dušika u sirovini - otpadu (kg kg-1)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93D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*1990.-2019.</w:t>
            </w:r>
          </w:p>
        </w:tc>
      </w:tr>
      <w:tr w:rsidR="00BB6983" w:rsidRPr="00D73618" w14:paraId="32768CCD" w14:textId="77777777" w:rsidTr="00AC43FA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AC18C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Komunalni otpad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F75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D73618" w14:paraId="36B72F34" w14:textId="77777777" w:rsidTr="00AC43FA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47163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Proizvodni (industrijski) otpad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9F7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D73618" w14:paraId="5A398C3B" w14:textId="77777777" w:rsidTr="00AC43FA">
        <w:trPr>
          <w:trHeight w:val="28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ABB7A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Mulj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0C24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D73618" w14:paraId="3E6E512D" w14:textId="77777777" w:rsidTr="00AC43FA">
        <w:trPr>
          <w:trHeight w:val="28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9463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Ostale vrste organskog otpada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BD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stajsko gnojivo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7286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D73618" w14:paraId="3F95A41E" w14:textId="77777777" w:rsidTr="00AC43FA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D04AA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B504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kukuruzna silaža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A54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D73618" w14:paraId="59D08FC0" w14:textId="77777777" w:rsidTr="00AC43FA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5F74D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2E19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razni efluenti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48ED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983" w:rsidRPr="00D73618" w14:paraId="73C36CF9" w14:textId="77777777" w:rsidTr="00AC43FA">
        <w:trPr>
          <w:trHeight w:val="28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7A8EB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15FD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ostalo - navesti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63D9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F5170FE" w14:textId="1F6A8B66" w:rsidR="00BB6983" w:rsidRDefault="00BB6983" w:rsidP="00BB6983">
      <w:pPr>
        <w:rPr>
          <w:i/>
          <w:iCs/>
        </w:rPr>
      </w:pPr>
      <w:r w:rsidRPr="00F3389A">
        <w:rPr>
          <w:b/>
          <w:bCs/>
          <w:i/>
          <w:iCs/>
        </w:rPr>
        <w:t>Napomena:</w:t>
      </w:r>
      <w:r w:rsidR="001F049B">
        <w:rPr>
          <w:b/>
          <w:bCs/>
          <w:i/>
          <w:iCs/>
        </w:rPr>
        <w:t xml:space="preserve"> </w:t>
      </w:r>
      <w:r>
        <w:rPr>
          <w:i/>
          <w:iCs/>
        </w:rPr>
        <w:t>*Podatak je potreban za svaku godinu u razdoblju od 1990. do 2019. g.</w:t>
      </w:r>
    </w:p>
    <w:p w14:paraId="626896E4" w14:textId="77777777" w:rsidR="00BB6983" w:rsidRDefault="00BB6983" w:rsidP="00BB6983"/>
    <w:p w14:paraId="617181C4" w14:textId="627E0CEF" w:rsidR="00BB6983" w:rsidRPr="008B5387" w:rsidRDefault="00BB6983" w:rsidP="00BB6983">
      <w:pPr>
        <w:pStyle w:val="Caption"/>
        <w:ind w:left="0" w:firstLine="0"/>
        <w:rPr>
          <w:rFonts w:cs="Times New Roman"/>
          <w:szCs w:val="20"/>
        </w:rPr>
      </w:pPr>
      <w:bookmarkStart w:id="69" w:name="_Toc54868607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35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88379C">
        <w:rPr>
          <w:rFonts w:cs="Times New Roman"/>
          <w:szCs w:val="20"/>
        </w:rPr>
        <w:t>Vrsta tehnologije smanjenja emisija</w:t>
      </w:r>
      <w:r>
        <w:rPr>
          <w:rFonts w:cs="Times New Roman"/>
          <w:szCs w:val="20"/>
        </w:rPr>
        <w:t xml:space="preserve"> </w:t>
      </w:r>
      <w:r w:rsidRPr="00D73618">
        <w:rPr>
          <w:rFonts w:cs="Times New Roman"/>
          <w:szCs w:val="20"/>
        </w:rPr>
        <w:t>NH</w:t>
      </w:r>
      <w:r w:rsidRPr="00D73618">
        <w:rPr>
          <w:rFonts w:cs="Times New Roman"/>
          <w:szCs w:val="20"/>
          <w:vertAlign w:val="subscript"/>
        </w:rPr>
        <w:t>3</w:t>
      </w:r>
      <w:r w:rsidRPr="00D73618">
        <w:rPr>
          <w:rFonts w:cs="Times New Roman"/>
          <w:szCs w:val="20"/>
        </w:rPr>
        <w:t xml:space="preserve"> tijekom skladištenja stajskog gnojiva</w:t>
      </w:r>
      <w:bookmarkEnd w:id="69"/>
    </w:p>
    <w:tbl>
      <w:tblPr>
        <w:tblW w:w="9360" w:type="dxa"/>
        <w:tblLook w:val="04A0" w:firstRow="1" w:lastRow="0" w:firstColumn="1" w:lastColumn="0" w:noHBand="0" w:noVBand="1"/>
      </w:tblPr>
      <w:tblGrid>
        <w:gridCol w:w="6198"/>
        <w:gridCol w:w="822"/>
        <w:gridCol w:w="348"/>
        <w:gridCol w:w="348"/>
        <w:gridCol w:w="822"/>
        <w:gridCol w:w="822"/>
      </w:tblGrid>
      <w:tr w:rsidR="00BB6983" w:rsidRPr="00D73618" w14:paraId="4EB46D72" w14:textId="77777777" w:rsidTr="00BB6983">
        <w:trPr>
          <w:trHeight w:val="37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5A8C2D58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Tehnologija smanjenja emisije NH</w:t>
            </w:r>
            <w:r w:rsidRPr="00D7361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vertAlign w:val="subscript"/>
                <w:lang w:eastAsia="hr-HR"/>
              </w:rPr>
              <w:t>3</w:t>
            </w:r>
            <w:r w:rsidRPr="00D73618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 xml:space="preserve"> tijekom skladištenja stajskog gnojiva (ukoliko je instalirana)</w:t>
            </w:r>
          </w:p>
        </w:tc>
      </w:tr>
      <w:tr w:rsidR="00BB6983" w:rsidRPr="00D73618" w14:paraId="310CEBD7" w14:textId="77777777" w:rsidTr="00BB6983">
        <w:trPr>
          <w:trHeight w:val="285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9E81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B0E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5E83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98F6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F94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C498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D73618" w14:paraId="6C6AF933" w14:textId="77777777" w:rsidTr="00BB6983">
        <w:trPr>
          <w:trHeight w:val="285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566B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335F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7796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988C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1A5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B82B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D73618" w14:paraId="26202A4A" w14:textId="77777777" w:rsidTr="00BB6983">
        <w:trPr>
          <w:trHeight w:val="285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007A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3856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Instalirano (upisati DA ako je, NE ako nije)</w:t>
            </w:r>
          </w:p>
        </w:tc>
      </w:tr>
      <w:tr w:rsidR="00BB6983" w:rsidRPr="00D73618" w14:paraId="28F6D49E" w14:textId="77777777" w:rsidTr="00BB6983">
        <w:trPr>
          <w:trHeight w:val="285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13B4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Pokorica - prirodni sloj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AA6D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B665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0D46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E99A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BB79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D73618" w14:paraId="308672E7" w14:textId="77777777" w:rsidTr="00BB6983">
        <w:trPr>
          <w:trHeight w:val="285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8C1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Plutajući pokrov - prirodni (slama)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1368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7591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0E06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C78F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8874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D73618" w14:paraId="76903F53" w14:textId="77777777" w:rsidTr="00BB6983">
        <w:trPr>
          <w:trHeight w:val="285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DA91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Plutajući pokrov - umjetni (plastika)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AD9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52B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20FF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C89B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A06E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D73618" w14:paraId="02864A09" w14:textId="77777777" w:rsidTr="00BB6983">
        <w:trPr>
          <w:trHeight w:val="285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492B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Čvrsti pokrivač (navesti vrstu)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AD65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CD1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C2B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DF03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4058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D73618" w14:paraId="68ED40CE" w14:textId="77777777" w:rsidTr="00BB6983">
        <w:trPr>
          <w:trHeight w:val="285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FB7B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9113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6C54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B7F8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7CB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2C6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D73618" w14:paraId="220EF8D3" w14:textId="77777777" w:rsidTr="00BB6983">
        <w:trPr>
          <w:trHeight w:val="285"/>
        </w:trPr>
        <w:tc>
          <w:tcPr>
            <w:tcW w:w="7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082F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Godina početka rada tehnologije smanjenja emisije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DBC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2525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6983" w:rsidRPr="00D73618" w14:paraId="108275DE" w14:textId="77777777" w:rsidTr="00BB6983">
        <w:trPr>
          <w:trHeight w:val="285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E36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300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187C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0C97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B188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7C7B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BB6983" w:rsidRPr="00D73618" w14:paraId="28DAFC9A" w14:textId="77777777" w:rsidTr="00BB6983">
        <w:trPr>
          <w:trHeight w:val="285"/>
        </w:trPr>
        <w:tc>
          <w:tcPr>
            <w:tcW w:w="8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0CC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Planirana godina početka rada tehnologije smanjenja emisije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E96E" w14:textId="77777777" w:rsidR="00BB6983" w:rsidRPr="00D73618" w:rsidRDefault="00BB6983" w:rsidP="00BB6983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D736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419590A" w14:textId="77777777" w:rsidR="00BB6983" w:rsidRDefault="00BB6983" w:rsidP="00BB6983"/>
    <w:p w14:paraId="54B977A7" w14:textId="6A30277E" w:rsidR="00EB7124" w:rsidRDefault="00EB7124">
      <w:pPr>
        <w:spacing w:before="0" w:after="160" w:line="259" w:lineRule="auto"/>
        <w:jc w:val="left"/>
      </w:pPr>
      <w:r>
        <w:br w:type="page"/>
      </w:r>
    </w:p>
    <w:p w14:paraId="35E94E74" w14:textId="5087A7E9" w:rsidR="00EB7124" w:rsidRDefault="00EB7124" w:rsidP="00EB7124">
      <w:pPr>
        <w:pStyle w:val="Naslov1"/>
      </w:pPr>
      <w:bookmarkStart w:id="70" w:name="_Toc54868571"/>
      <w:r>
        <w:lastRenderedPageBreak/>
        <w:t>Prilog 9</w:t>
      </w:r>
      <w:bookmarkEnd w:id="70"/>
    </w:p>
    <w:p w14:paraId="52737595" w14:textId="77777777" w:rsidR="00EB7124" w:rsidRDefault="00EB7124" w:rsidP="00EB7124"/>
    <w:p w14:paraId="3272ACDF" w14:textId="02C02103" w:rsidR="00EB7124" w:rsidRPr="00AF0A37" w:rsidRDefault="00EB7124" w:rsidP="00EB7124">
      <w:pPr>
        <w:spacing w:after="80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 xml:space="preserve">Sektor </w:t>
      </w:r>
      <w:r>
        <w:rPr>
          <w:rFonts w:cs="Times New Roman"/>
          <w:b/>
          <w:bCs/>
          <w:szCs w:val="24"/>
        </w:rPr>
        <w:t>5</w:t>
      </w:r>
      <w:r w:rsidRPr="00AF0A3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Otpad</w:t>
      </w:r>
      <w:r w:rsidRPr="00AF0A37">
        <w:rPr>
          <w:rFonts w:cs="Times New Roman"/>
          <w:b/>
          <w:bCs/>
          <w:szCs w:val="24"/>
        </w:rPr>
        <w:t xml:space="preserve">– </w:t>
      </w:r>
      <w:r w:rsidRPr="001B4AE4">
        <w:rPr>
          <w:rFonts w:cs="Times New Roman"/>
          <w:b/>
          <w:bCs/>
          <w:szCs w:val="24"/>
        </w:rPr>
        <w:t xml:space="preserve">NFR </w:t>
      </w:r>
      <w:r w:rsidRPr="007C6019">
        <w:rPr>
          <w:rFonts w:cs="Times New Roman"/>
          <w:b/>
          <w:bCs/>
          <w:szCs w:val="24"/>
        </w:rPr>
        <w:t>5.</w:t>
      </w:r>
      <w:r>
        <w:rPr>
          <w:rFonts w:cs="Times New Roman"/>
          <w:b/>
          <w:bCs/>
          <w:szCs w:val="24"/>
        </w:rPr>
        <w:t>C</w:t>
      </w:r>
      <w:r w:rsidRPr="007C6019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 xml:space="preserve">2 </w:t>
      </w:r>
      <w:r w:rsidRPr="00EB7124">
        <w:rPr>
          <w:rFonts w:cs="Times New Roman"/>
          <w:b/>
          <w:bCs/>
          <w:szCs w:val="24"/>
        </w:rPr>
        <w:t>Spaljivanje otpada na otvorenom</w:t>
      </w:r>
    </w:p>
    <w:p w14:paraId="745EB562" w14:textId="77777777" w:rsidR="00EB7124" w:rsidRDefault="00EB7124" w:rsidP="00EB7124"/>
    <w:p w14:paraId="706170A7" w14:textId="1DABB4AB" w:rsidR="00EB7124" w:rsidRDefault="00EB7124" w:rsidP="00EB7124">
      <w:r>
        <w:t>Anketnim upitnikom potrebno je prikupiti podatke o količinama spaljenog otpada na otvorenom u RH (tablica 3</w:t>
      </w:r>
      <w:r w:rsidR="001F049B">
        <w:t>6</w:t>
      </w:r>
      <w:r>
        <w:t>.)</w:t>
      </w:r>
      <w:r w:rsidR="00D73CD3">
        <w:t xml:space="preserve"> i</w:t>
      </w:r>
      <w:r>
        <w:t xml:space="preserve"> podatke o </w:t>
      </w:r>
      <w:r w:rsidR="00D73CD3">
        <w:t>p</w:t>
      </w:r>
      <w:r w:rsidR="00D73CD3" w:rsidRPr="00D73CD3">
        <w:t xml:space="preserve">ovršina područja </w:t>
      </w:r>
      <w:r w:rsidR="00D73CD3">
        <w:t>RH</w:t>
      </w:r>
      <w:r w:rsidR="00D73CD3" w:rsidRPr="00D73CD3">
        <w:t xml:space="preserve"> pod šumama i voćnjacima</w:t>
      </w:r>
      <w:r w:rsidRPr="00E25A5C">
        <w:t xml:space="preserve"> </w:t>
      </w:r>
      <w:r>
        <w:t>(tablica 3</w:t>
      </w:r>
      <w:r w:rsidR="001F049B">
        <w:t>7</w:t>
      </w:r>
      <w:r w:rsidRPr="007C6019">
        <w:t>)</w:t>
      </w:r>
      <w:r>
        <w:t>.</w:t>
      </w:r>
    </w:p>
    <w:p w14:paraId="652BA0D7" w14:textId="77777777" w:rsidR="00EB7124" w:rsidRDefault="00EB7124" w:rsidP="00EB7124"/>
    <w:p w14:paraId="55C640C7" w14:textId="29857B9D" w:rsidR="00EB7124" w:rsidRPr="008B5387" w:rsidRDefault="00EB7124" w:rsidP="00EB7124">
      <w:pPr>
        <w:pStyle w:val="Caption"/>
        <w:rPr>
          <w:rFonts w:cs="Times New Roman"/>
          <w:szCs w:val="20"/>
        </w:rPr>
      </w:pPr>
      <w:bookmarkStart w:id="71" w:name="_Toc54868608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36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EB7124">
        <w:rPr>
          <w:rFonts w:cs="Times New Roman"/>
          <w:szCs w:val="20"/>
        </w:rPr>
        <w:t>Količina spaljenog otpada</w:t>
      </w:r>
      <w:bookmarkEnd w:id="71"/>
    </w:p>
    <w:tbl>
      <w:tblPr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1627"/>
      </w:tblGrid>
      <w:tr w:rsidR="00EB7124" w:rsidRPr="00EB7124" w14:paraId="61AC65C3" w14:textId="77777777" w:rsidTr="00EB7124">
        <w:trPr>
          <w:trHeight w:val="315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14:paraId="12843796" w14:textId="73E69A9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Količina spaljenog otpada (t)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5553A59" w14:textId="113D0C79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*1990. – 2019.</w:t>
            </w:r>
          </w:p>
        </w:tc>
      </w:tr>
      <w:tr w:rsidR="00EB7124" w:rsidRPr="00EB7124" w14:paraId="67A68A8E" w14:textId="77777777" w:rsidTr="00EB7124">
        <w:trPr>
          <w:trHeight w:val="285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2DC8C661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Ukupno 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0A6F373B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B7124" w:rsidRPr="00EB7124" w14:paraId="0C924DCD" w14:textId="77777777" w:rsidTr="00EB7124">
        <w:trPr>
          <w:trHeight w:val="285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7B1E454B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Šumski ostaci od orezivanja 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53555B09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B7124" w:rsidRPr="00EB7124" w14:paraId="284345C8" w14:textId="77777777" w:rsidTr="00EB7124">
        <w:trPr>
          <w:trHeight w:val="285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63BF69AB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Ostaci iz voćnjaka od orezivanja 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4145A7CD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B7124" w:rsidRPr="00EB7124" w14:paraId="65035513" w14:textId="77777777" w:rsidTr="00EB7124">
        <w:trPr>
          <w:trHeight w:val="285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37D8C91F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Ostaci i vinograda od orezivanja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12A87E56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B7124" w:rsidRPr="00EB7124" w14:paraId="2AEDD683" w14:textId="77777777" w:rsidTr="00273176">
        <w:trPr>
          <w:trHeight w:val="285"/>
        </w:trPr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9DB5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Ostaci iz ratarstva - stabljika i oklasak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007E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73176" w:rsidRPr="00EB7124" w14:paraId="7EBB8322" w14:textId="77777777" w:rsidTr="005F77CB">
        <w:trPr>
          <w:trHeight w:val="285"/>
        </w:trPr>
        <w:tc>
          <w:tcPr>
            <w:tcW w:w="3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1D54" w14:textId="77777777" w:rsidR="00273176" w:rsidRPr="00EB7124" w:rsidRDefault="00273176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6FD2E" w14:textId="77777777" w:rsidR="00273176" w:rsidRPr="00EB7124" w:rsidRDefault="00273176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73176" w:rsidRPr="00EB7124" w14:paraId="2B1B03E7" w14:textId="77777777" w:rsidTr="005F77CB">
        <w:trPr>
          <w:trHeight w:val="28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66E2" w14:textId="1C7C96DA" w:rsidR="00273176" w:rsidRPr="00EB7124" w:rsidRDefault="005F77CB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17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podataka: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BD659" w14:textId="77777777" w:rsidR="00273176" w:rsidRPr="00EB7124" w:rsidRDefault="00273176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70F020D" w14:textId="77777777" w:rsidR="00EB7124" w:rsidRPr="00F3389A" w:rsidRDefault="00EB7124" w:rsidP="00EB7124">
      <w:pPr>
        <w:rPr>
          <w:b/>
          <w:bCs/>
          <w:i/>
          <w:iCs/>
        </w:rPr>
      </w:pPr>
      <w:r w:rsidRPr="00F3389A">
        <w:rPr>
          <w:b/>
          <w:bCs/>
          <w:i/>
          <w:iCs/>
        </w:rPr>
        <w:t>Napomena:</w:t>
      </w:r>
    </w:p>
    <w:p w14:paraId="65CE72C7" w14:textId="77777777" w:rsidR="00EB7124" w:rsidRDefault="00EB7124" w:rsidP="00EB7124">
      <w:pPr>
        <w:rPr>
          <w:i/>
          <w:iCs/>
        </w:rPr>
      </w:pPr>
      <w:r>
        <w:rPr>
          <w:i/>
          <w:iCs/>
        </w:rPr>
        <w:t>*Podatak je potreban za svaku godinu u razdoblju od 1990. do 2019. g.</w:t>
      </w:r>
    </w:p>
    <w:p w14:paraId="260AE9DA" w14:textId="77777777" w:rsidR="00EB7124" w:rsidRDefault="00EB7124" w:rsidP="00EB7124"/>
    <w:p w14:paraId="0F3EC020" w14:textId="0D96ADE8" w:rsidR="00EB7124" w:rsidRPr="008B5387" w:rsidRDefault="00EB7124" w:rsidP="00EB7124">
      <w:pPr>
        <w:pStyle w:val="Caption"/>
        <w:rPr>
          <w:rFonts w:cs="Times New Roman"/>
          <w:szCs w:val="20"/>
        </w:rPr>
      </w:pPr>
      <w:bookmarkStart w:id="72" w:name="_Toc54868609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37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Pr="00EB7124">
        <w:rPr>
          <w:rFonts w:cs="Times New Roman"/>
          <w:szCs w:val="20"/>
        </w:rPr>
        <w:t>Površina područja Republike Hrvatske pod šumama i voćnjacima</w:t>
      </w:r>
      <w:bookmarkEnd w:id="72"/>
    </w:p>
    <w:tbl>
      <w:tblPr>
        <w:tblW w:w="5399" w:type="dxa"/>
        <w:tblLook w:val="04A0" w:firstRow="1" w:lastRow="0" w:firstColumn="1" w:lastColumn="0" w:noHBand="0" w:noVBand="1"/>
      </w:tblPr>
      <w:tblGrid>
        <w:gridCol w:w="3761"/>
        <w:gridCol w:w="1638"/>
      </w:tblGrid>
      <w:tr w:rsidR="00EB7124" w:rsidRPr="00EB7124" w14:paraId="4A9A58F7" w14:textId="77777777" w:rsidTr="00EB7124">
        <w:trPr>
          <w:trHeight w:val="315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D054A" w14:textId="2384D5D6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Površina područja Republike Hrvatske pod šumama i voćnjacima (ha)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92BE" w14:textId="2F5950B9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*1990. – 2019.</w:t>
            </w:r>
          </w:p>
        </w:tc>
      </w:tr>
      <w:tr w:rsidR="00EB7124" w:rsidRPr="00EB7124" w14:paraId="1E646960" w14:textId="77777777" w:rsidTr="00EB7124">
        <w:trPr>
          <w:trHeight w:val="285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E2AF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Površina pod šumama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1D15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B7124" w:rsidRPr="00EB7124" w14:paraId="3AF3A1CC" w14:textId="77777777" w:rsidTr="00EB7124">
        <w:trPr>
          <w:trHeight w:val="28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4AF0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Površina pod voćnjacima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A277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B712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B7124" w:rsidRPr="00EB7124" w14:paraId="523A5BDD" w14:textId="77777777" w:rsidTr="00EB7124">
        <w:trPr>
          <w:trHeight w:val="285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DE89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F5ED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B7124" w:rsidRPr="00EB7124" w14:paraId="0413BDFA" w14:textId="77777777" w:rsidTr="00EB7124">
        <w:trPr>
          <w:trHeight w:val="285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142A" w14:textId="77777777" w:rsidR="00EB7124" w:rsidRPr="00273176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17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podataka: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51CB" w14:textId="77777777" w:rsidR="00EB7124" w:rsidRPr="00EB7124" w:rsidRDefault="00EB7124" w:rsidP="00EB7124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3F0849A" w14:textId="77777777" w:rsidR="00EB7124" w:rsidRPr="00F3389A" w:rsidRDefault="00EB7124" w:rsidP="00EB7124">
      <w:pPr>
        <w:rPr>
          <w:b/>
          <w:bCs/>
          <w:i/>
          <w:iCs/>
        </w:rPr>
      </w:pPr>
      <w:r w:rsidRPr="00F3389A">
        <w:rPr>
          <w:b/>
          <w:bCs/>
          <w:i/>
          <w:iCs/>
        </w:rPr>
        <w:t>Napomena:</w:t>
      </w:r>
    </w:p>
    <w:p w14:paraId="1D1BEE73" w14:textId="77777777" w:rsidR="00EB7124" w:rsidRDefault="00EB7124" w:rsidP="00EB7124">
      <w:pPr>
        <w:rPr>
          <w:i/>
          <w:iCs/>
        </w:rPr>
      </w:pPr>
      <w:r>
        <w:rPr>
          <w:i/>
          <w:iCs/>
        </w:rPr>
        <w:t>*Podatak je potreban za svaku godinu u razdoblju od 1990. do 2019. g.</w:t>
      </w:r>
    </w:p>
    <w:p w14:paraId="3D1A1BAB" w14:textId="77777777" w:rsidR="00EB7124" w:rsidRDefault="00EB7124" w:rsidP="00AF0A37"/>
    <w:p w14:paraId="7A56CD37" w14:textId="6F0B9F47" w:rsidR="00EB7124" w:rsidRDefault="00EB7124">
      <w:pPr>
        <w:spacing w:before="0" w:after="160" w:line="259" w:lineRule="auto"/>
        <w:jc w:val="left"/>
      </w:pPr>
      <w:r>
        <w:br w:type="page"/>
      </w:r>
    </w:p>
    <w:p w14:paraId="599820BA" w14:textId="411A85CB" w:rsidR="00EB7124" w:rsidRDefault="00EB7124" w:rsidP="00EB7124">
      <w:pPr>
        <w:pStyle w:val="Naslov1"/>
      </w:pPr>
      <w:bookmarkStart w:id="73" w:name="_Toc54868572"/>
      <w:r>
        <w:lastRenderedPageBreak/>
        <w:t>Prilog 10</w:t>
      </w:r>
      <w:bookmarkEnd w:id="73"/>
    </w:p>
    <w:p w14:paraId="3C2C76B5" w14:textId="77777777" w:rsidR="00EB7124" w:rsidRDefault="00EB7124" w:rsidP="00EB7124"/>
    <w:p w14:paraId="10D2D041" w14:textId="65AA339E" w:rsidR="00EB7124" w:rsidRPr="00AF0A37" w:rsidRDefault="00EB7124" w:rsidP="00EB7124">
      <w:pPr>
        <w:spacing w:after="80"/>
        <w:rPr>
          <w:rFonts w:cs="Times New Roman"/>
          <w:b/>
          <w:bCs/>
          <w:szCs w:val="24"/>
        </w:rPr>
      </w:pPr>
      <w:r w:rsidRPr="00AF0A37">
        <w:rPr>
          <w:rFonts w:cs="Times New Roman"/>
          <w:b/>
          <w:bCs/>
          <w:szCs w:val="24"/>
        </w:rPr>
        <w:t xml:space="preserve">Sektor </w:t>
      </w:r>
      <w:r>
        <w:rPr>
          <w:rFonts w:cs="Times New Roman"/>
          <w:b/>
          <w:bCs/>
          <w:szCs w:val="24"/>
        </w:rPr>
        <w:t>5</w:t>
      </w:r>
      <w:r w:rsidRPr="00AF0A3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Otpad</w:t>
      </w:r>
      <w:r w:rsidRPr="00AF0A37">
        <w:rPr>
          <w:rFonts w:cs="Times New Roman"/>
          <w:b/>
          <w:bCs/>
          <w:szCs w:val="24"/>
        </w:rPr>
        <w:t xml:space="preserve">– </w:t>
      </w:r>
      <w:r w:rsidRPr="001B4AE4">
        <w:rPr>
          <w:rFonts w:cs="Times New Roman"/>
          <w:b/>
          <w:bCs/>
          <w:szCs w:val="24"/>
        </w:rPr>
        <w:t xml:space="preserve">NFR </w:t>
      </w:r>
      <w:r w:rsidRPr="007C6019">
        <w:rPr>
          <w:rFonts w:cs="Times New Roman"/>
          <w:b/>
          <w:bCs/>
          <w:szCs w:val="24"/>
        </w:rPr>
        <w:t>5.</w:t>
      </w:r>
      <w:r w:rsidR="00FD79BA">
        <w:rPr>
          <w:rFonts w:cs="Times New Roman"/>
          <w:b/>
          <w:bCs/>
          <w:szCs w:val="24"/>
        </w:rPr>
        <w:t>D</w:t>
      </w:r>
      <w:r w:rsidRPr="007C6019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 xml:space="preserve">1 </w:t>
      </w:r>
      <w:r w:rsidR="00FD79BA" w:rsidRPr="00FD79BA">
        <w:rPr>
          <w:rFonts w:cs="Times New Roman"/>
          <w:b/>
          <w:bCs/>
          <w:szCs w:val="24"/>
        </w:rPr>
        <w:t>Septičke jame</w:t>
      </w:r>
    </w:p>
    <w:p w14:paraId="028C0092" w14:textId="77777777" w:rsidR="00EB7124" w:rsidRDefault="00EB7124" w:rsidP="00EB7124"/>
    <w:p w14:paraId="4FFE81EF" w14:textId="7A411540" w:rsidR="00EB7124" w:rsidRDefault="00EB7124" w:rsidP="00FD79BA">
      <w:r>
        <w:t xml:space="preserve">Anketnim upitnikom potrebno je prikupiti podatke o </w:t>
      </w:r>
      <w:r w:rsidR="00FD79BA">
        <w:t xml:space="preserve">broju stanovnika s individualnom odvodnjom otpadnih voda i broju stanovnika s individualnom odvodnjom u sustavu bez ispiranja vodom, tzv. "suhi" toaleti </w:t>
      </w:r>
      <w:r>
        <w:t xml:space="preserve">u RH (tablica </w:t>
      </w:r>
      <w:r w:rsidR="00974D94">
        <w:t>3</w:t>
      </w:r>
      <w:r w:rsidR="001F049B">
        <w:t>8</w:t>
      </w:r>
      <w:r>
        <w:t>.)</w:t>
      </w:r>
      <w:r w:rsidR="00974D94">
        <w:t>.</w:t>
      </w:r>
    </w:p>
    <w:p w14:paraId="71CB7DB3" w14:textId="77777777" w:rsidR="00EB7124" w:rsidRDefault="00EB7124" w:rsidP="00EB7124"/>
    <w:p w14:paraId="26A21EA3" w14:textId="387AA4D3" w:rsidR="00EB7124" w:rsidRPr="008B5387" w:rsidRDefault="00EB7124" w:rsidP="00EB7124">
      <w:pPr>
        <w:pStyle w:val="Caption"/>
        <w:rPr>
          <w:rFonts w:cs="Times New Roman"/>
          <w:szCs w:val="20"/>
        </w:rPr>
      </w:pPr>
      <w:bookmarkStart w:id="74" w:name="_Toc54868610"/>
      <w:r w:rsidRPr="008B5387">
        <w:rPr>
          <w:rFonts w:cs="Times New Roman"/>
          <w:szCs w:val="20"/>
        </w:rPr>
        <w:t xml:space="preserve">Tablica </w:t>
      </w:r>
      <w:r w:rsidRPr="008B5387">
        <w:rPr>
          <w:rFonts w:cs="Times New Roman"/>
          <w:szCs w:val="20"/>
        </w:rPr>
        <w:fldChar w:fldCharType="begin"/>
      </w:r>
      <w:r w:rsidRPr="008B5387">
        <w:rPr>
          <w:rFonts w:cs="Times New Roman"/>
          <w:szCs w:val="20"/>
        </w:rPr>
        <w:instrText xml:space="preserve"> SEQ Tablica \* ARABIC </w:instrText>
      </w:r>
      <w:r w:rsidRPr="008B5387">
        <w:rPr>
          <w:rFonts w:cs="Times New Roman"/>
          <w:szCs w:val="20"/>
        </w:rPr>
        <w:fldChar w:fldCharType="separate"/>
      </w:r>
      <w:r w:rsidR="00397EAC">
        <w:rPr>
          <w:rFonts w:cs="Times New Roman"/>
          <w:noProof/>
          <w:szCs w:val="20"/>
        </w:rPr>
        <w:t>38</w:t>
      </w:r>
      <w:r w:rsidRPr="008B5387">
        <w:rPr>
          <w:rFonts w:cs="Times New Roman"/>
          <w:szCs w:val="20"/>
        </w:rPr>
        <w:fldChar w:fldCharType="end"/>
      </w:r>
      <w:r w:rsidRPr="008B5387">
        <w:rPr>
          <w:rFonts w:cs="Times New Roman"/>
          <w:szCs w:val="20"/>
        </w:rPr>
        <w:t xml:space="preserve">. </w:t>
      </w:r>
      <w:r w:rsidR="00F81352">
        <w:rPr>
          <w:rFonts w:cs="Times New Roman"/>
          <w:szCs w:val="20"/>
        </w:rPr>
        <w:t>Broj stanovnika</w:t>
      </w:r>
      <w:bookmarkEnd w:id="74"/>
    </w:p>
    <w:tbl>
      <w:tblPr>
        <w:tblW w:w="5240" w:type="dxa"/>
        <w:tblLook w:val="04A0" w:firstRow="1" w:lastRow="0" w:firstColumn="1" w:lastColumn="0" w:noHBand="0" w:noVBand="1"/>
      </w:tblPr>
      <w:tblGrid>
        <w:gridCol w:w="3760"/>
        <w:gridCol w:w="1480"/>
      </w:tblGrid>
      <w:tr w:rsidR="00974D94" w:rsidRPr="00974D94" w14:paraId="0B537672" w14:textId="77777777" w:rsidTr="00974D94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DE3FC" w14:textId="7D1C9361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74D9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Broj stanovnika (st/god)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FB96" w14:textId="1A4B6FCB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4D9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*1990. – 2019.</w:t>
            </w:r>
          </w:p>
        </w:tc>
      </w:tr>
      <w:tr w:rsidR="00974D94" w:rsidRPr="00974D94" w14:paraId="51325162" w14:textId="77777777" w:rsidTr="00974D94">
        <w:trPr>
          <w:trHeight w:val="52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BBCC" w14:textId="77777777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974D9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Broj stanovnika s individualnom odvodnjom otpadnih 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466A" w14:textId="77777777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974D9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4D94" w:rsidRPr="00974D94" w14:paraId="66E7D0FA" w14:textId="77777777" w:rsidTr="00974D94">
        <w:trPr>
          <w:trHeight w:val="7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06A1" w14:textId="77777777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974D9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Broj stanovnika s individualnom odvodnjom u sustavu bez ispiranja vodom, tzv. "suhi" toaleti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02C9" w14:textId="77777777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974D9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4D94" w:rsidRPr="00974D94" w14:paraId="45998B69" w14:textId="77777777" w:rsidTr="00974D94">
        <w:trPr>
          <w:trHeight w:val="28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FF9A" w14:textId="77777777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AFA8" w14:textId="77777777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974D94" w:rsidRPr="00974D94" w14:paraId="7CA7FDD1" w14:textId="77777777" w:rsidTr="00974D94">
        <w:trPr>
          <w:trHeight w:val="28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60AA5" w14:textId="77777777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4D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podataka: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2B10" w14:textId="77777777" w:rsidR="00974D94" w:rsidRPr="00974D94" w:rsidRDefault="00974D94" w:rsidP="00974D94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0E18479" w14:textId="77777777" w:rsidR="00974D94" w:rsidRPr="00F3389A" w:rsidRDefault="00974D94" w:rsidP="00974D94">
      <w:pPr>
        <w:rPr>
          <w:b/>
          <w:bCs/>
          <w:i/>
          <w:iCs/>
        </w:rPr>
      </w:pPr>
      <w:r w:rsidRPr="00F3389A">
        <w:rPr>
          <w:b/>
          <w:bCs/>
          <w:i/>
          <w:iCs/>
        </w:rPr>
        <w:t>Napomena:</w:t>
      </w:r>
    </w:p>
    <w:p w14:paraId="56A3D831" w14:textId="77777777" w:rsidR="00974D94" w:rsidRDefault="00974D94" w:rsidP="00974D94">
      <w:pPr>
        <w:rPr>
          <w:i/>
          <w:iCs/>
        </w:rPr>
      </w:pPr>
      <w:r>
        <w:rPr>
          <w:i/>
          <w:iCs/>
        </w:rPr>
        <w:t>*Podatak je potreban za svaku godinu u razdoblju od 1990. do 2019. g.</w:t>
      </w:r>
    </w:p>
    <w:p w14:paraId="66A9BF84" w14:textId="77777777" w:rsidR="00974D94" w:rsidRDefault="00974D94" w:rsidP="00974D94"/>
    <w:p w14:paraId="2BEA6101" w14:textId="77777777" w:rsidR="00EB7124" w:rsidRPr="000C5FA4" w:rsidRDefault="00EB7124" w:rsidP="00974D94"/>
    <w:sectPr w:rsidR="00EB7124" w:rsidRPr="000C5FA4" w:rsidSect="007B64B1">
      <w:pgSz w:w="11906" w:h="16838" w:code="9"/>
      <w:pgMar w:top="1294" w:right="1416" w:bottom="1418" w:left="567" w:header="737" w:footer="73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5A91" w14:textId="77777777" w:rsidR="00872212" w:rsidRDefault="00872212" w:rsidP="00051963">
      <w:r>
        <w:separator/>
      </w:r>
    </w:p>
  </w:endnote>
  <w:endnote w:type="continuationSeparator" w:id="0">
    <w:p w14:paraId="11EAFC3F" w14:textId="77777777" w:rsidR="00872212" w:rsidRDefault="00872212" w:rsidP="00051963">
      <w:r>
        <w:continuationSeparator/>
      </w:r>
    </w:p>
  </w:endnote>
  <w:endnote w:type="continuationNotice" w:id="1">
    <w:p w14:paraId="501D4E05" w14:textId="77777777" w:rsidR="00872212" w:rsidRDefault="00872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mbo">
    <w:altName w:val="Times New Roman"/>
    <w:charset w:val="00"/>
    <w:family w:val="roman"/>
    <w:pitch w:val="variable"/>
    <w:sig w:usb0="8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55 Roma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NewRoman">
    <w:altName w:val="Times New Roman"/>
    <w:charset w:val="00"/>
    <w:family w:val="roman"/>
    <w:pitch w:val="default"/>
  </w:font>
  <w:font w:name="Minion Pro Con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ZO kapitala">
    <w:altName w:val="Times New Roman"/>
    <w:charset w:val="00"/>
    <w:family w:val="auto"/>
    <w:pitch w:val="variable"/>
    <w:sig w:usb0="8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681639"/>
      <w:docPartObj>
        <w:docPartGallery w:val="Page Numbers (Bottom of Page)"/>
        <w:docPartUnique/>
      </w:docPartObj>
    </w:sdtPr>
    <w:sdtEndPr/>
    <w:sdtContent>
      <w:p w14:paraId="64B7C264" w14:textId="63E70924" w:rsidR="005042D5" w:rsidRDefault="005042D5" w:rsidP="00030A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B80">
          <w:rPr>
            <w:noProof/>
          </w:rPr>
          <w:t>24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A932" w14:textId="77777777" w:rsidR="005042D5" w:rsidRPr="009C43A0" w:rsidRDefault="005042D5" w:rsidP="009C4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951106"/>
      <w:docPartObj>
        <w:docPartGallery w:val="Page Numbers (Bottom of Page)"/>
        <w:docPartUnique/>
      </w:docPartObj>
    </w:sdtPr>
    <w:sdtEndPr/>
    <w:sdtContent>
      <w:p w14:paraId="03DEB7F1" w14:textId="47E0AB0D" w:rsidR="005042D5" w:rsidRDefault="005042D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B8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C5C1C" w14:textId="77777777" w:rsidR="00872212" w:rsidRDefault="00872212" w:rsidP="00051963">
      <w:r>
        <w:separator/>
      </w:r>
    </w:p>
  </w:footnote>
  <w:footnote w:type="continuationSeparator" w:id="0">
    <w:p w14:paraId="36E7C4F7" w14:textId="77777777" w:rsidR="00872212" w:rsidRDefault="00872212" w:rsidP="00051963">
      <w:r>
        <w:continuationSeparator/>
      </w:r>
    </w:p>
  </w:footnote>
  <w:footnote w:type="continuationNotice" w:id="1">
    <w:p w14:paraId="580290F7" w14:textId="77777777" w:rsidR="00872212" w:rsidRDefault="00872212"/>
  </w:footnote>
  <w:footnote w:id="2">
    <w:p w14:paraId="2997E751" w14:textId="76626B0B" w:rsidR="005042D5" w:rsidRPr="000A1A33" w:rsidRDefault="005042D5">
      <w:pPr>
        <w:pStyle w:val="FootnoteText"/>
        <w:rPr>
          <w:rFonts w:ascii="Times New Roman" w:hAnsi="Times New Roman"/>
          <w:sz w:val="18"/>
          <w:szCs w:val="18"/>
        </w:rPr>
      </w:pPr>
      <w:r w:rsidRPr="000A1A3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A1A33">
        <w:rPr>
          <w:rFonts w:ascii="Times New Roman" w:hAnsi="Times New Roman"/>
          <w:sz w:val="18"/>
          <w:szCs w:val="18"/>
        </w:rPr>
        <w:t xml:space="preserve"> Ministarstvo zaštite okoliša i energetike </w:t>
      </w:r>
      <w:r w:rsidRPr="00095EF6">
        <w:rPr>
          <w:rFonts w:ascii="Times New Roman" w:hAnsi="Times New Roman"/>
          <w:sz w:val="18"/>
          <w:szCs w:val="18"/>
        </w:rPr>
        <w:t xml:space="preserve">sukladno statusnim promjenama definiranim člankom 34. i člankom 35. Zakona o ustrojstvu i djelokrugu tijela državne uprave („Narodne novine“, broj 85/20) od 22. srpnja 2020. godine </w:t>
      </w:r>
      <w:r>
        <w:rPr>
          <w:rFonts w:ascii="Times New Roman" w:hAnsi="Times New Roman"/>
          <w:sz w:val="18"/>
          <w:szCs w:val="18"/>
        </w:rPr>
        <w:t>nastavlja</w:t>
      </w:r>
      <w:r w:rsidRPr="00095EF6">
        <w:rPr>
          <w:rFonts w:ascii="Times New Roman" w:hAnsi="Times New Roman"/>
          <w:sz w:val="18"/>
          <w:szCs w:val="18"/>
        </w:rPr>
        <w:t xml:space="preserve"> s radom </w:t>
      </w:r>
      <w:r>
        <w:rPr>
          <w:rFonts w:ascii="Times New Roman" w:hAnsi="Times New Roman"/>
          <w:sz w:val="18"/>
          <w:szCs w:val="18"/>
        </w:rPr>
        <w:t xml:space="preserve">kao </w:t>
      </w:r>
      <w:r w:rsidRPr="00095EF6">
        <w:rPr>
          <w:rFonts w:ascii="Times New Roman" w:hAnsi="Times New Roman"/>
          <w:sz w:val="18"/>
          <w:szCs w:val="18"/>
        </w:rPr>
        <w:t>Ministarstvo gospodarstva i održivog razvoja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3">
    <w:p w14:paraId="2D416361" w14:textId="7DD6E4B5" w:rsidR="005042D5" w:rsidRPr="00A407D5" w:rsidRDefault="005042D5">
      <w:pPr>
        <w:pStyle w:val="FootnoteText"/>
        <w:rPr>
          <w:rFonts w:ascii="Times New Roman" w:hAnsi="Times New Roman"/>
          <w:sz w:val="18"/>
          <w:szCs w:val="18"/>
        </w:rPr>
      </w:pPr>
      <w:r w:rsidRPr="00A407D5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407D5">
        <w:rPr>
          <w:rFonts w:ascii="Times New Roman" w:hAnsi="Times New Roman"/>
          <w:sz w:val="18"/>
          <w:szCs w:val="18"/>
        </w:rPr>
        <w:t xml:space="preserve"> https://www.eea.europa.eu/publications/emep-eea-guidebook-2019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278BD" w14:textId="77777777" w:rsidR="005042D5" w:rsidRDefault="00504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29EF7" w14:textId="77777777" w:rsidR="005042D5" w:rsidRDefault="00504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1E58" w14:textId="77777777" w:rsidR="005042D5" w:rsidRDefault="00504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48C"/>
    <w:multiLevelType w:val="multilevel"/>
    <w:tmpl w:val="FF7E1472"/>
    <w:name w:val="test_list_multilvl63"/>
    <w:styleLink w:val="naslovimultilvl"/>
    <w:lvl w:ilvl="0">
      <w:start w:val="1"/>
      <w:numFmt w:val="decimal"/>
      <w:lvlText w:val="%1."/>
      <w:lvlJc w:val="left"/>
      <w:pPr>
        <w:ind w:left="1135" w:hanging="567"/>
      </w:pPr>
      <w:rPr>
        <w:rFonts w:ascii="Segoe UI" w:hAnsi="Segoe UI" w:hint="default"/>
        <w:color w:val="003F71"/>
        <w:sz w:val="40"/>
      </w:rPr>
    </w:lvl>
    <w:lvl w:ilvl="1">
      <w:start w:val="1"/>
      <w:numFmt w:val="decimal"/>
      <w:pStyle w:val="Naslov2"/>
      <w:lvlText w:val="%1.%2."/>
      <w:lvlJc w:val="left"/>
      <w:pPr>
        <w:ind w:left="567" w:hanging="567"/>
      </w:pPr>
      <w:rPr>
        <w:rFonts w:ascii="Segoe UI" w:hAnsi="Segoe UI" w:hint="default"/>
        <w:color w:val="003F71"/>
        <w:sz w:val="28"/>
      </w:rPr>
    </w:lvl>
    <w:lvl w:ilvl="2">
      <w:start w:val="1"/>
      <w:numFmt w:val="decimal"/>
      <w:pStyle w:val="Naslov3"/>
      <w:lvlText w:val="%1.%2.%3."/>
      <w:lvlJc w:val="left"/>
      <w:pPr>
        <w:ind w:left="737" w:hanging="737"/>
      </w:pPr>
      <w:rPr>
        <w:rFonts w:ascii="Segoe UI" w:hAnsi="Segoe UI" w:hint="default"/>
        <w:color w:val="003F71"/>
        <w:sz w:val="24"/>
      </w:rPr>
    </w:lvl>
    <w:lvl w:ilvl="3">
      <w:start w:val="1"/>
      <w:numFmt w:val="decimal"/>
      <w:pStyle w:val="Naslov4"/>
      <w:lvlText w:val="%1.%2.%3.%4."/>
      <w:lvlJc w:val="left"/>
      <w:pPr>
        <w:ind w:left="737" w:hanging="737"/>
      </w:pPr>
      <w:rPr>
        <w:rFonts w:ascii="Segoe UI" w:hAnsi="Segoe UI" w:hint="default"/>
        <w:color w:val="003F71"/>
        <w:sz w:val="20"/>
      </w:rPr>
    </w:lvl>
    <w:lvl w:ilvl="4">
      <w:start w:val="1"/>
      <w:numFmt w:val="decimal"/>
      <w:lvlText w:val="%1.%2.%3.%4.%5."/>
      <w:lvlJc w:val="left"/>
      <w:pPr>
        <w:ind w:left="43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1" w15:restartNumberingAfterBreak="0">
    <w:nsid w:val="0A076E3F"/>
    <w:multiLevelType w:val="multilevel"/>
    <w:tmpl w:val="FB4AF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pStyle w:val="AZO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0F667CAE"/>
    <w:multiLevelType w:val="multilevel"/>
    <w:tmpl w:val="437697DC"/>
    <w:lvl w:ilvl="0">
      <w:start w:val="1"/>
      <w:numFmt w:val="decimal"/>
      <w:pStyle w:val="NASLOV14"/>
      <w:isLgl/>
      <w:suff w:val="space"/>
      <w:lvlText w:val="%1."/>
      <w:lvlJc w:val="left"/>
      <w:pPr>
        <w:ind w:left="180" w:firstLine="0"/>
      </w:pPr>
      <w:rPr>
        <w:rFonts w:ascii="Arial" w:hAnsi="Arial" w:hint="default"/>
        <w:b/>
        <w:i w:val="0"/>
        <w:caps/>
        <w:spacing w:val="-20"/>
        <w:sz w:val="28"/>
        <w:szCs w:val="28"/>
      </w:rPr>
    </w:lvl>
    <w:lvl w:ilvl="1">
      <w:start w:val="1"/>
      <w:numFmt w:val="decimal"/>
      <w:lvlRestart w:val="0"/>
      <w:pStyle w:val="NASLOV12Char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aps/>
        <w:spacing w:val="-20"/>
        <w:sz w:val="24"/>
        <w:szCs w:val="24"/>
      </w:rPr>
    </w:lvl>
    <w:lvl w:ilvl="2">
      <w:start w:val="1"/>
      <w:numFmt w:val="decimal"/>
      <w:pStyle w:val="NASLOV11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Restart w:val="0"/>
      <w:pStyle w:val="NASLOVPisanoBold11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A3C8A"/>
    <w:multiLevelType w:val="multilevel"/>
    <w:tmpl w:val="41C0E70C"/>
    <w:name w:val="test_list_multilvl625222"/>
    <w:numStyleLink w:val="popis"/>
  </w:abstractNum>
  <w:abstractNum w:abstractNumId="4" w15:restartNumberingAfterBreak="0">
    <w:nsid w:val="18D71C93"/>
    <w:multiLevelType w:val="hybridMultilevel"/>
    <w:tmpl w:val="6374B2CC"/>
    <w:lvl w:ilvl="0" w:tplc="61847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2497"/>
    <w:multiLevelType w:val="hybridMultilevel"/>
    <w:tmpl w:val="F840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24BDA"/>
    <w:multiLevelType w:val="multilevel"/>
    <w:tmpl w:val="FF7E1472"/>
    <w:name w:val="test_list_multilvl6252322"/>
    <w:numStyleLink w:val="naslovimultilvl"/>
  </w:abstractNum>
  <w:abstractNum w:abstractNumId="7" w15:restartNumberingAfterBreak="0">
    <w:nsid w:val="33F20429"/>
    <w:multiLevelType w:val="multilevel"/>
    <w:tmpl w:val="A2865D8E"/>
    <w:lvl w:ilvl="0">
      <w:start w:val="1"/>
      <w:numFmt w:val="upperRoman"/>
      <w:pStyle w:val="AZO1"/>
      <w:lvlText w:val="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AZO2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AZO3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84C7E26"/>
    <w:multiLevelType w:val="multilevel"/>
    <w:tmpl w:val="C4B0337C"/>
    <w:lvl w:ilvl="0">
      <w:start w:val="1"/>
      <w:numFmt w:val="none"/>
      <w:pStyle w:val="AZO-1razina"/>
      <w:isLgl/>
      <w:lvlText w:val="%1I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pStyle w:val="AZO-2razina"/>
      <w:isLgl/>
      <w:lvlText w:val="%11.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none"/>
      <w:pStyle w:val="AZO-3razina"/>
      <w:isLgl/>
      <w:lvlText w:val="1.1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32" w:hanging="1440"/>
      </w:pPr>
      <w:rPr>
        <w:rFonts w:hint="default"/>
      </w:rPr>
    </w:lvl>
  </w:abstractNum>
  <w:abstractNum w:abstractNumId="9" w15:restartNumberingAfterBreak="0">
    <w:nsid w:val="3DD72560"/>
    <w:multiLevelType w:val="hybridMultilevel"/>
    <w:tmpl w:val="3FFAD9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2E19"/>
    <w:multiLevelType w:val="hybridMultilevel"/>
    <w:tmpl w:val="511AB966"/>
    <w:lvl w:ilvl="0" w:tplc="FB766426">
      <w:start w:val="1"/>
      <w:numFmt w:val="decimal"/>
      <w:pStyle w:val="AZOHeading2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50B72"/>
    <w:multiLevelType w:val="hybridMultilevel"/>
    <w:tmpl w:val="6BA2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C6DF9"/>
    <w:multiLevelType w:val="multilevel"/>
    <w:tmpl w:val="41C0E70C"/>
    <w:name w:val="test_list_multilvl6252"/>
    <w:styleLink w:val="popis"/>
    <w:lvl w:ilvl="0">
      <w:start w:val="1"/>
      <w:numFmt w:val="decimal"/>
      <w:lvlText w:val="%1."/>
      <w:lvlJc w:val="left"/>
      <w:pPr>
        <w:ind w:left="567" w:hanging="567"/>
      </w:pPr>
      <w:rPr>
        <w:caps w:val="0"/>
        <w:smallCaps w:val="0"/>
        <w:strike w:val="0"/>
        <w:dstrike w:val="0"/>
        <w:vanish w:val="0"/>
        <w:vertAlign w:val="baselin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701A38"/>
    <w:multiLevelType w:val="hybridMultilevel"/>
    <w:tmpl w:val="2392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95F7D"/>
    <w:multiLevelType w:val="hybridMultilevel"/>
    <w:tmpl w:val="33161B68"/>
    <w:lvl w:ilvl="0" w:tplc="498608C8">
      <w:numFmt w:val="bullet"/>
      <w:lvlText w:val="-"/>
      <w:lvlJc w:val="left"/>
      <w:pPr>
        <w:ind w:left="536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51D655BB"/>
    <w:multiLevelType w:val="hybridMultilevel"/>
    <w:tmpl w:val="768AE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92FD0"/>
    <w:multiLevelType w:val="multilevel"/>
    <w:tmpl w:val="EC8C5380"/>
    <w:name w:val="test_list_multilvl6252222"/>
    <w:lvl w:ilvl="0">
      <w:start w:val="1"/>
      <w:numFmt w:val="decimal"/>
      <w:pStyle w:val="Naslov1"/>
      <w:lvlText w:val="%1."/>
      <w:lvlJc w:val="left"/>
      <w:pPr>
        <w:ind w:left="567" w:hanging="567"/>
      </w:pPr>
      <w:rPr>
        <w:rFonts w:hint="default"/>
        <w:caps w:val="0"/>
        <w:smallCaps w:val="0"/>
        <w:strike w:val="0"/>
        <w:dstrike w:val="0"/>
        <w:vanish w:val="0"/>
        <w:vertAlign w:val="baselin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94202A"/>
    <w:multiLevelType w:val="multilevel"/>
    <w:tmpl w:val="EE643076"/>
    <w:name w:val="Reg96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8" w15:restartNumberingAfterBreak="0">
    <w:nsid w:val="77D15BC5"/>
    <w:multiLevelType w:val="hybridMultilevel"/>
    <w:tmpl w:val="BA9ED262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930E3"/>
    <w:multiLevelType w:val="multilevel"/>
    <w:tmpl w:val="F4AC220A"/>
    <w:lvl w:ilvl="0">
      <w:start w:val="1"/>
      <w:numFmt w:val="upperLetter"/>
      <w:pStyle w:val="Annex"/>
      <w:lvlText w:val="Annex %1: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19"/>
  </w:num>
  <w:num w:numId="5">
    <w:abstractNumId w:val="12"/>
  </w:num>
  <w:num w:numId="6">
    <w:abstractNumId w:val="3"/>
  </w:num>
  <w:num w:numId="7">
    <w:abstractNumId w:val="16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 w:numId="19">
    <w:abstractNumId w:val="11"/>
  </w:num>
  <w:num w:numId="2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74"/>
    <w:rsid w:val="000104B7"/>
    <w:rsid w:val="0001313D"/>
    <w:rsid w:val="00014CDD"/>
    <w:rsid w:val="000173AC"/>
    <w:rsid w:val="00021329"/>
    <w:rsid w:val="000237CB"/>
    <w:rsid w:val="0002482F"/>
    <w:rsid w:val="00030AAD"/>
    <w:rsid w:val="0003213C"/>
    <w:rsid w:val="00033807"/>
    <w:rsid w:val="0003464D"/>
    <w:rsid w:val="0005186C"/>
    <w:rsid w:val="00051963"/>
    <w:rsid w:val="00065FA8"/>
    <w:rsid w:val="0006768B"/>
    <w:rsid w:val="00067BEA"/>
    <w:rsid w:val="00072505"/>
    <w:rsid w:val="0007383E"/>
    <w:rsid w:val="00073914"/>
    <w:rsid w:val="00074ABD"/>
    <w:rsid w:val="00086B7A"/>
    <w:rsid w:val="00095EF6"/>
    <w:rsid w:val="000A1771"/>
    <w:rsid w:val="000A1A33"/>
    <w:rsid w:val="000A3ACC"/>
    <w:rsid w:val="000A6E94"/>
    <w:rsid w:val="000A7EB8"/>
    <w:rsid w:val="000B3E6C"/>
    <w:rsid w:val="000B749D"/>
    <w:rsid w:val="000B7F4B"/>
    <w:rsid w:val="000C34B9"/>
    <w:rsid w:val="000C3EF3"/>
    <w:rsid w:val="000C4BA0"/>
    <w:rsid w:val="000E3D25"/>
    <w:rsid w:val="00104C4C"/>
    <w:rsid w:val="00107F2F"/>
    <w:rsid w:val="00120187"/>
    <w:rsid w:val="00136A4E"/>
    <w:rsid w:val="00142FBD"/>
    <w:rsid w:val="001454CE"/>
    <w:rsid w:val="00146983"/>
    <w:rsid w:val="00147F2E"/>
    <w:rsid w:val="00147F95"/>
    <w:rsid w:val="00151359"/>
    <w:rsid w:val="00154178"/>
    <w:rsid w:val="0015517F"/>
    <w:rsid w:val="0015622A"/>
    <w:rsid w:val="00160D9C"/>
    <w:rsid w:val="0016178F"/>
    <w:rsid w:val="001654BB"/>
    <w:rsid w:val="0016760E"/>
    <w:rsid w:val="00184EDD"/>
    <w:rsid w:val="0019675F"/>
    <w:rsid w:val="001A2EAE"/>
    <w:rsid w:val="001A61BA"/>
    <w:rsid w:val="001B19E9"/>
    <w:rsid w:val="001B4AE4"/>
    <w:rsid w:val="001C05AF"/>
    <w:rsid w:val="001C0DF3"/>
    <w:rsid w:val="001C0FB3"/>
    <w:rsid w:val="001C2629"/>
    <w:rsid w:val="001C39D8"/>
    <w:rsid w:val="001C72ED"/>
    <w:rsid w:val="001D0020"/>
    <w:rsid w:val="001D32F1"/>
    <w:rsid w:val="001E1191"/>
    <w:rsid w:val="001E2CC9"/>
    <w:rsid w:val="001F049B"/>
    <w:rsid w:val="001F6A66"/>
    <w:rsid w:val="00200222"/>
    <w:rsid w:val="00201EF1"/>
    <w:rsid w:val="00202D77"/>
    <w:rsid w:val="002128AF"/>
    <w:rsid w:val="00220642"/>
    <w:rsid w:val="00236562"/>
    <w:rsid w:val="00237D7B"/>
    <w:rsid w:val="002463E1"/>
    <w:rsid w:val="00261A32"/>
    <w:rsid w:val="00273176"/>
    <w:rsid w:val="00282DEE"/>
    <w:rsid w:val="00296A17"/>
    <w:rsid w:val="002C2AF8"/>
    <w:rsid w:val="002C30F1"/>
    <w:rsid w:val="002C7CB3"/>
    <w:rsid w:val="002D081E"/>
    <w:rsid w:val="002D0DFA"/>
    <w:rsid w:val="002D118C"/>
    <w:rsid w:val="002D4671"/>
    <w:rsid w:val="002D5A73"/>
    <w:rsid w:val="002E0209"/>
    <w:rsid w:val="002E5082"/>
    <w:rsid w:val="002E69C1"/>
    <w:rsid w:val="002F567C"/>
    <w:rsid w:val="003006FD"/>
    <w:rsid w:val="00303002"/>
    <w:rsid w:val="003031EC"/>
    <w:rsid w:val="00303569"/>
    <w:rsid w:val="00303F55"/>
    <w:rsid w:val="00310233"/>
    <w:rsid w:val="00316702"/>
    <w:rsid w:val="00327B97"/>
    <w:rsid w:val="00344222"/>
    <w:rsid w:val="00344DE5"/>
    <w:rsid w:val="00352260"/>
    <w:rsid w:val="00355138"/>
    <w:rsid w:val="00356310"/>
    <w:rsid w:val="003569F3"/>
    <w:rsid w:val="00360626"/>
    <w:rsid w:val="00361E0C"/>
    <w:rsid w:val="00372206"/>
    <w:rsid w:val="003904E3"/>
    <w:rsid w:val="00391742"/>
    <w:rsid w:val="003975F5"/>
    <w:rsid w:val="00397EAC"/>
    <w:rsid w:val="003A5586"/>
    <w:rsid w:val="003B18B5"/>
    <w:rsid w:val="003B4765"/>
    <w:rsid w:val="003C3E59"/>
    <w:rsid w:val="003C482E"/>
    <w:rsid w:val="003C6675"/>
    <w:rsid w:val="003E2BFE"/>
    <w:rsid w:val="003E4E05"/>
    <w:rsid w:val="003E74FA"/>
    <w:rsid w:val="003E78F7"/>
    <w:rsid w:val="003F5E1D"/>
    <w:rsid w:val="004063C4"/>
    <w:rsid w:val="004238EA"/>
    <w:rsid w:val="00425F23"/>
    <w:rsid w:val="0044631D"/>
    <w:rsid w:val="00452AE0"/>
    <w:rsid w:val="0045331F"/>
    <w:rsid w:val="00456104"/>
    <w:rsid w:val="00457F78"/>
    <w:rsid w:val="00466833"/>
    <w:rsid w:val="00466FDD"/>
    <w:rsid w:val="004752E1"/>
    <w:rsid w:val="00476F66"/>
    <w:rsid w:val="00482DDB"/>
    <w:rsid w:val="004976A4"/>
    <w:rsid w:val="004A02BB"/>
    <w:rsid w:val="004B50D8"/>
    <w:rsid w:val="004B6010"/>
    <w:rsid w:val="004E4CD0"/>
    <w:rsid w:val="005042D5"/>
    <w:rsid w:val="0050744F"/>
    <w:rsid w:val="005132C0"/>
    <w:rsid w:val="00517020"/>
    <w:rsid w:val="00524156"/>
    <w:rsid w:val="0052507D"/>
    <w:rsid w:val="00525EAC"/>
    <w:rsid w:val="0053692C"/>
    <w:rsid w:val="005511E8"/>
    <w:rsid w:val="0057605F"/>
    <w:rsid w:val="00576835"/>
    <w:rsid w:val="00580AD1"/>
    <w:rsid w:val="00584248"/>
    <w:rsid w:val="00585819"/>
    <w:rsid w:val="005901DE"/>
    <w:rsid w:val="005922C2"/>
    <w:rsid w:val="0059729E"/>
    <w:rsid w:val="005A17E8"/>
    <w:rsid w:val="005A1B26"/>
    <w:rsid w:val="005A3634"/>
    <w:rsid w:val="005B32C5"/>
    <w:rsid w:val="005C26CF"/>
    <w:rsid w:val="005C4958"/>
    <w:rsid w:val="005C5B80"/>
    <w:rsid w:val="005C69E0"/>
    <w:rsid w:val="005C6C99"/>
    <w:rsid w:val="005D0143"/>
    <w:rsid w:val="005D37DD"/>
    <w:rsid w:val="005E3C2E"/>
    <w:rsid w:val="005E4D60"/>
    <w:rsid w:val="005E7AEE"/>
    <w:rsid w:val="005F77CB"/>
    <w:rsid w:val="006010F2"/>
    <w:rsid w:val="006015AE"/>
    <w:rsid w:val="00611674"/>
    <w:rsid w:val="006505DC"/>
    <w:rsid w:val="00651DF7"/>
    <w:rsid w:val="00665365"/>
    <w:rsid w:val="0066591D"/>
    <w:rsid w:val="00672FA0"/>
    <w:rsid w:val="00674F7E"/>
    <w:rsid w:val="00677504"/>
    <w:rsid w:val="006778CB"/>
    <w:rsid w:val="006801C8"/>
    <w:rsid w:val="006838CF"/>
    <w:rsid w:val="0069797E"/>
    <w:rsid w:val="006A0775"/>
    <w:rsid w:val="006A3129"/>
    <w:rsid w:val="006B548E"/>
    <w:rsid w:val="006B7CCD"/>
    <w:rsid w:val="006C11E3"/>
    <w:rsid w:val="006C5D41"/>
    <w:rsid w:val="006D0CA7"/>
    <w:rsid w:val="006D62EF"/>
    <w:rsid w:val="006D7A38"/>
    <w:rsid w:val="006E371D"/>
    <w:rsid w:val="006F60AD"/>
    <w:rsid w:val="007040B7"/>
    <w:rsid w:val="007100D1"/>
    <w:rsid w:val="0071068E"/>
    <w:rsid w:val="00712385"/>
    <w:rsid w:val="00712A1A"/>
    <w:rsid w:val="00715E07"/>
    <w:rsid w:val="00716BC4"/>
    <w:rsid w:val="007221B5"/>
    <w:rsid w:val="00737D60"/>
    <w:rsid w:val="00744CA6"/>
    <w:rsid w:val="00746D81"/>
    <w:rsid w:val="007517CC"/>
    <w:rsid w:val="00777179"/>
    <w:rsid w:val="007840A4"/>
    <w:rsid w:val="00784610"/>
    <w:rsid w:val="00795D9D"/>
    <w:rsid w:val="007967B3"/>
    <w:rsid w:val="007975C9"/>
    <w:rsid w:val="007A4DE8"/>
    <w:rsid w:val="007B15FC"/>
    <w:rsid w:val="007B4E30"/>
    <w:rsid w:val="007B64B1"/>
    <w:rsid w:val="007C2142"/>
    <w:rsid w:val="007C6019"/>
    <w:rsid w:val="007C641B"/>
    <w:rsid w:val="007C6C30"/>
    <w:rsid w:val="007D3335"/>
    <w:rsid w:val="007D3EBC"/>
    <w:rsid w:val="007E3F96"/>
    <w:rsid w:val="008012B5"/>
    <w:rsid w:val="00803CD8"/>
    <w:rsid w:val="00804AE5"/>
    <w:rsid w:val="00804FCE"/>
    <w:rsid w:val="0080515F"/>
    <w:rsid w:val="00820301"/>
    <w:rsid w:val="00833E0A"/>
    <w:rsid w:val="00834005"/>
    <w:rsid w:val="008359A1"/>
    <w:rsid w:val="00840E84"/>
    <w:rsid w:val="00872212"/>
    <w:rsid w:val="0088379C"/>
    <w:rsid w:val="00887E7A"/>
    <w:rsid w:val="00890819"/>
    <w:rsid w:val="0089265C"/>
    <w:rsid w:val="008B5387"/>
    <w:rsid w:val="008C6D37"/>
    <w:rsid w:val="008D2A8D"/>
    <w:rsid w:val="008D6937"/>
    <w:rsid w:val="008F1E58"/>
    <w:rsid w:val="008F2BFB"/>
    <w:rsid w:val="008F2FAC"/>
    <w:rsid w:val="008F4E61"/>
    <w:rsid w:val="0090158E"/>
    <w:rsid w:val="00902318"/>
    <w:rsid w:val="00910E05"/>
    <w:rsid w:val="00916121"/>
    <w:rsid w:val="00916235"/>
    <w:rsid w:val="00920DA9"/>
    <w:rsid w:val="00921C52"/>
    <w:rsid w:val="009232BA"/>
    <w:rsid w:val="009267E9"/>
    <w:rsid w:val="0092723B"/>
    <w:rsid w:val="00932AC7"/>
    <w:rsid w:val="00933284"/>
    <w:rsid w:val="00937682"/>
    <w:rsid w:val="00950F38"/>
    <w:rsid w:val="009536F1"/>
    <w:rsid w:val="00954E71"/>
    <w:rsid w:val="009568EC"/>
    <w:rsid w:val="00957ACA"/>
    <w:rsid w:val="00957D19"/>
    <w:rsid w:val="009634CA"/>
    <w:rsid w:val="00964FA1"/>
    <w:rsid w:val="00967351"/>
    <w:rsid w:val="009703F4"/>
    <w:rsid w:val="00971A63"/>
    <w:rsid w:val="00974D94"/>
    <w:rsid w:val="0097692F"/>
    <w:rsid w:val="009A1090"/>
    <w:rsid w:val="009A45D1"/>
    <w:rsid w:val="009A6A8C"/>
    <w:rsid w:val="009B3355"/>
    <w:rsid w:val="009B61C6"/>
    <w:rsid w:val="009C1461"/>
    <w:rsid w:val="009C43A0"/>
    <w:rsid w:val="009D1839"/>
    <w:rsid w:val="00A00A46"/>
    <w:rsid w:val="00A01D09"/>
    <w:rsid w:val="00A03F57"/>
    <w:rsid w:val="00A07EB6"/>
    <w:rsid w:val="00A14B12"/>
    <w:rsid w:val="00A167F2"/>
    <w:rsid w:val="00A16E50"/>
    <w:rsid w:val="00A33A99"/>
    <w:rsid w:val="00A407D5"/>
    <w:rsid w:val="00A52AE1"/>
    <w:rsid w:val="00A5346A"/>
    <w:rsid w:val="00A62E89"/>
    <w:rsid w:val="00A63CF1"/>
    <w:rsid w:val="00A63D74"/>
    <w:rsid w:val="00A663FA"/>
    <w:rsid w:val="00A66A25"/>
    <w:rsid w:val="00A67B62"/>
    <w:rsid w:val="00A70BD7"/>
    <w:rsid w:val="00A764BB"/>
    <w:rsid w:val="00A80AD5"/>
    <w:rsid w:val="00A862DF"/>
    <w:rsid w:val="00A91F2E"/>
    <w:rsid w:val="00A97F0A"/>
    <w:rsid w:val="00AA0F2D"/>
    <w:rsid w:val="00AA450E"/>
    <w:rsid w:val="00AA45F0"/>
    <w:rsid w:val="00AB3584"/>
    <w:rsid w:val="00AC0837"/>
    <w:rsid w:val="00AC43FA"/>
    <w:rsid w:val="00AD11E7"/>
    <w:rsid w:val="00AD71B5"/>
    <w:rsid w:val="00AF0A37"/>
    <w:rsid w:val="00AF2D5F"/>
    <w:rsid w:val="00B051DA"/>
    <w:rsid w:val="00B16E01"/>
    <w:rsid w:val="00B21B1E"/>
    <w:rsid w:val="00B2454B"/>
    <w:rsid w:val="00B24EFA"/>
    <w:rsid w:val="00B36B62"/>
    <w:rsid w:val="00B4118A"/>
    <w:rsid w:val="00B44C3E"/>
    <w:rsid w:val="00B46456"/>
    <w:rsid w:val="00B464B2"/>
    <w:rsid w:val="00B537FE"/>
    <w:rsid w:val="00B63830"/>
    <w:rsid w:val="00B71EB7"/>
    <w:rsid w:val="00B76529"/>
    <w:rsid w:val="00B77BB7"/>
    <w:rsid w:val="00B80312"/>
    <w:rsid w:val="00B82FA9"/>
    <w:rsid w:val="00B83A12"/>
    <w:rsid w:val="00B971E7"/>
    <w:rsid w:val="00BA6ADF"/>
    <w:rsid w:val="00BA7B2C"/>
    <w:rsid w:val="00BB6983"/>
    <w:rsid w:val="00BC4F8D"/>
    <w:rsid w:val="00BC63CA"/>
    <w:rsid w:val="00BD28C9"/>
    <w:rsid w:val="00BD42EE"/>
    <w:rsid w:val="00BE08C5"/>
    <w:rsid w:val="00BE71D6"/>
    <w:rsid w:val="00BF06C4"/>
    <w:rsid w:val="00BF3CBB"/>
    <w:rsid w:val="00BF4B59"/>
    <w:rsid w:val="00C21963"/>
    <w:rsid w:val="00C4007A"/>
    <w:rsid w:val="00C4041B"/>
    <w:rsid w:val="00C666DD"/>
    <w:rsid w:val="00C72F4D"/>
    <w:rsid w:val="00C91891"/>
    <w:rsid w:val="00C95FCE"/>
    <w:rsid w:val="00C975EF"/>
    <w:rsid w:val="00CA38CC"/>
    <w:rsid w:val="00CB05B8"/>
    <w:rsid w:val="00CB0ABD"/>
    <w:rsid w:val="00CC5C2E"/>
    <w:rsid w:val="00CC79CD"/>
    <w:rsid w:val="00CD0EF3"/>
    <w:rsid w:val="00CD2AC6"/>
    <w:rsid w:val="00CE2985"/>
    <w:rsid w:val="00CF07CF"/>
    <w:rsid w:val="00CF0F2E"/>
    <w:rsid w:val="00CF3479"/>
    <w:rsid w:val="00CF3EE3"/>
    <w:rsid w:val="00CF4739"/>
    <w:rsid w:val="00CF4D58"/>
    <w:rsid w:val="00CF7B11"/>
    <w:rsid w:val="00D24BEA"/>
    <w:rsid w:val="00D40E2F"/>
    <w:rsid w:val="00D42ACB"/>
    <w:rsid w:val="00D45256"/>
    <w:rsid w:val="00D46081"/>
    <w:rsid w:val="00D5074E"/>
    <w:rsid w:val="00D54217"/>
    <w:rsid w:val="00D6512C"/>
    <w:rsid w:val="00D678B7"/>
    <w:rsid w:val="00D73618"/>
    <w:rsid w:val="00D73CD3"/>
    <w:rsid w:val="00D773DC"/>
    <w:rsid w:val="00D8790E"/>
    <w:rsid w:val="00D925E9"/>
    <w:rsid w:val="00DA18D9"/>
    <w:rsid w:val="00DA52A6"/>
    <w:rsid w:val="00DD201A"/>
    <w:rsid w:val="00DD4FF2"/>
    <w:rsid w:val="00DD6F96"/>
    <w:rsid w:val="00DE66C0"/>
    <w:rsid w:val="00E11B2F"/>
    <w:rsid w:val="00E1494A"/>
    <w:rsid w:val="00E17904"/>
    <w:rsid w:val="00E2020F"/>
    <w:rsid w:val="00E211CA"/>
    <w:rsid w:val="00E22487"/>
    <w:rsid w:val="00E258D0"/>
    <w:rsid w:val="00E25A5C"/>
    <w:rsid w:val="00E27D60"/>
    <w:rsid w:val="00E34190"/>
    <w:rsid w:val="00E37858"/>
    <w:rsid w:val="00E40C9C"/>
    <w:rsid w:val="00E40D43"/>
    <w:rsid w:val="00E424B2"/>
    <w:rsid w:val="00E44D72"/>
    <w:rsid w:val="00E46C6A"/>
    <w:rsid w:val="00E53F1E"/>
    <w:rsid w:val="00E71A26"/>
    <w:rsid w:val="00E72AA2"/>
    <w:rsid w:val="00E73895"/>
    <w:rsid w:val="00E7602C"/>
    <w:rsid w:val="00E856CD"/>
    <w:rsid w:val="00E903E4"/>
    <w:rsid w:val="00E93D33"/>
    <w:rsid w:val="00E96770"/>
    <w:rsid w:val="00E97B16"/>
    <w:rsid w:val="00EA4357"/>
    <w:rsid w:val="00EA5100"/>
    <w:rsid w:val="00EA6B87"/>
    <w:rsid w:val="00EB708E"/>
    <w:rsid w:val="00EB7124"/>
    <w:rsid w:val="00EC3E93"/>
    <w:rsid w:val="00EC721A"/>
    <w:rsid w:val="00ED11AB"/>
    <w:rsid w:val="00ED5582"/>
    <w:rsid w:val="00ED7349"/>
    <w:rsid w:val="00ED790F"/>
    <w:rsid w:val="00EE0182"/>
    <w:rsid w:val="00EF472B"/>
    <w:rsid w:val="00EF535A"/>
    <w:rsid w:val="00F00459"/>
    <w:rsid w:val="00F02627"/>
    <w:rsid w:val="00F15790"/>
    <w:rsid w:val="00F239FC"/>
    <w:rsid w:val="00F26DBC"/>
    <w:rsid w:val="00F31FC9"/>
    <w:rsid w:val="00F3389A"/>
    <w:rsid w:val="00F34528"/>
    <w:rsid w:val="00F51C8A"/>
    <w:rsid w:val="00F53698"/>
    <w:rsid w:val="00F537A1"/>
    <w:rsid w:val="00F5754F"/>
    <w:rsid w:val="00F63735"/>
    <w:rsid w:val="00F74BAD"/>
    <w:rsid w:val="00F81352"/>
    <w:rsid w:val="00F82C03"/>
    <w:rsid w:val="00F83D54"/>
    <w:rsid w:val="00F84880"/>
    <w:rsid w:val="00F84D2C"/>
    <w:rsid w:val="00F853A3"/>
    <w:rsid w:val="00FB5259"/>
    <w:rsid w:val="00FC0621"/>
    <w:rsid w:val="00FC597A"/>
    <w:rsid w:val="00FC6017"/>
    <w:rsid w:val="00FD79BA"/>
    <w:rsid w:val="00FE0DD5"/>
    <w:rsid w:val="00FE4643"/>
    <w:rsid w:val="00FF2D2D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6BA3A1"/>
  <w15:docId w15:val="{8B46DC40-A55F-48C1-B1E0-EFA03124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387"/>
    <w:pPr>
      <w:spacing w:before="80" w:after="120" w:line="264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A6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nhideWhenUsed/>
    <w:qFormat/>
    <w:rsid w:val="00A6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unhideWhenUsed/>
    <w:qFormat/>
    <w:rsid w:val="00A6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2"/>
    <w:unhideWhenUsed/>
    <w:qFormat/>
    <w:rsid w:val="00A6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2"/>
    <w:unhideWhenUsed/>
    <w:qFormat/>
    <w:rsid w:val="005A1B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1"/>
    <w:qFormat/>
    <w:rsid w:val="005A1B26"/>
    <w:pPr>
      <w:jc w:val="left"/>
      <w:outlineLvl w:val="5"/>
    </w:pPr>
    <w:rPr>
      <w:rFonts w:ascii="Bembo" w:eastAsia="Times New Roman" w:hAnsi="Bembo" w:cs="Arial"/>
      <w:szCs w:val="20"/>
      <w:lang w:val="en-GB"/>
    </w:rPr>
  </w:style>
  <w:style w:type="paragraph" w:styleId="Heading7">
    <w:name w:val="heading 7"/>
    <w:basedOn w:val="Normal"/>
    <w:next w:val="Normal"/>
    <w:link w:val="Heading7Char1"/>
    <w:qFormat/>
    <w:rsid w:val="005A1B26"/>
    <w:pPr>
      <w:jc w:val="left"/>
      <w:outlineLvl w:val="6"/>
    </w:pPr>
    <w:rPr>
      <w:rFonts w:ascii="Bembo" w:eastAsia="Times New Roman" w:hAnsi="Bembo" w:cs="Arial"/>
      <w:szCs w:val="20"/>
      <w:lang w:val="en-GB"/>
    </w:rPr>
  </w:style>
  <w:style w:type="paragraph" w:styleId="Heading8">
    <w:name w:val="heading 8"/>
    <w:basedOn w:val="Normal"/>
    <w:next w:val="Normal"/>
    <w:link w:val="Heading8Char1"/>
    <w:qFormat/>
    <w:rsid w:val="005A1B26"/>
    <w:pPr>
      <w:jc w:val="left"/>
      <w:outlineLvl w:val="7"/>
    </w:pPr>
    <w:rPr>
      <w:rFonts w:ascii="Bembo" w:eastAsia="Times New Roman" w:hAnsi="Bembo" w:cs="Arial"/>
      <w:szCs w:val="20"/>
      <w:lang w:val="en-GB"/>
    </w:rPr>
  </w:style>
  <w:style w:type="paragraph" w:styleId="Heading9">
    <w:name w:val="heading 9"/>
    <w:basedOn w:val="Normal"/>
    <w:next w:val="Normal"/>
    <w:link w:val="Heading9Char1"/>
    <w:uiPriority w:val="9"/>
    <w:qFormat/>
    <w:rsid w:val="005A1B26"/>
    <w:pPr>
      <w:jc w:val="left"/>
      <w:outlineLvl w:val="8"/>
    </w:pPr>
    <w:rPr>
      <w:rFonts w:ascii="Bembo" w:eastAsia="Times New Roman" w:hAnsi="Bembo" w:cs="Arial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"/>
    <w:rsid w:val="00A6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link w:val="Heading2"/>
    <w:rsid w:val="00A63D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link w:val="Heading3"/>
    <w:rsid w:val="00A63D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2">
    <w:name w:val="Heading 4 Char2"/>
    <w:basedOn w:val="DefaultParagraphFont"/>
    <w:link w:val="Heading4"/>
    <w:rsid w:val="00A63D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5E3C2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53F1E"/>
    <w:pPr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1963"/>
    <w:pPr>
      <w:tabs>
        <w:tab w:val="left" w:pos="660"/>
        <w:tab w:val="right" w:leader="dot" w:pos="906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1963"/>
    <w:pPr>
      <w:tabs>
        <w:tab w:val="left" w:pos="1100"/>
        <w:tab w:val="right" w:leader="dot" w:pos="9062"/>
      </w:tabs>
      <w:ind w:left="440"/>
    </w:pPr>
  </w:style>
  <w:style w:type="character" w:styleId="Hyperlink">
    <w:name w:val="Hyperlink"/>
    <w:basedOn w:val="DefaultParagraphFont"/>
    <w:uiPriority w:val="99"/>
    <w:unhideWhenUsed/>
    <w:rsid w:val="005E3C2E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E3C2E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051963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rsid w:val="00051963"/>
  </w:style>
  <w:style w:type="paragraph" w:styleId="Footer">
    <w:name w:val="footer"/>
    <w:basedOn w:val="Normal"/>
    <w:link w:val="FooterChar1"/>
    <w:uiPriority w:val="99"/>
    <w:unhideWhenUsed/>
    <w:rsid w:val="00051963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rsid w:val="00051963"/>
  </w:style>
  <w:style w:type="paragraph" w:styleId="BalloonText">
    <w:name w:val="Balloon Text"/>
    <w:basedOn w:val="Normal"/>
    <w:link w:val="BalloonTextChar"/>
    <w:semiHidden/>
    <w:unhideWhenUsed/>
    <w:rsid w:val="00F239FC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651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512C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51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5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6512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F4B59"/>
    <w:pPr>
      <w:spacing w:after="0" w:line="240" w:lineRule="auto"/>
    </w:pPr>
    <w:rPr>
      <w:rFonts w:ascii="Calibri" w:eastAsia="MS Mincho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LICA_HAOP,Izvjescetablica"/>
    <w:basedOn w:val="TableNormal"/>
    <w:rsid w:val="00BF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3F1E"/>
    <w:pPr>
      <w:spacing w:after="0" w:line="240" w:lineRule="auto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C43A0"/>
    <w:pPr>
      <w:ind w:left="794" w:hanging="794"/>
    </w:pPr>
    <w:rPr>
      <w:iCs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9C43A0"/>
    <w:rPr>
      <w:rFonts w:ascii="Times New Roman" w:hAnsi="Times New Roman"/>
      <w:iCs/>
      <w:sz w:val="20"/>
      <w:szCs w:val="18"/>
    </w:rPr>
  </w:style>
  <w:style w:type="paragraph" w:customStyle="1" w:styleId="Naslov1">
    <w:name w:val="Naslov_1"/>
    <w:basedOn w:val="ListParagraph"/>
    <w:link w:val="Naslov1Char"/>
    <w:autoRedefine/>
    <w:qFormat/>
    <w:rsid w:val="00EA6B87"/>
    <w:pPr>
      <w:numPr>
        <w:numId w:val="7"/>
      </w:numPr>
      <w:contextualSpacing w:val="0"/>
      <w:outlineLvl w:val="0"/>
    </w:pPr>
    <w:rPr>
      <w:rFonts w:cs="Times New Roman"/>
      <w:color w:val="003C71"/>
      <w:sz w:val="40"/>
      <w:szCs w:val="20"/>
    </w:rPr>
  </w:style>
  <w:style w:type="paragraph" w:customStyle="1" w:styleId="Naslov2">
    <w:name w:val="Naslov_2"/>
    <w:basedOn w:val="ListParagraph"/>
    <w:link w:val="Naslov2Char"/>
    <w:autoRedefine/>
    <w:qFormat/>
    <w:rsid w:val="008359A1"/>
    <w:pPr>
      <w:numPr>
        <w:ilvl w:val="1"/>
        <w:numId w:val="2"/>
      </w:numPr>
      <w:contextualSpacing w:val="0"/>
      <w:outlineLvl w:val="1"/>
    </w:pPr>
    <w:rPr>
      <w:color w:val="003C71"/>
      <w:sz w:val="28"/>
      <w:szCs w:val="20"/>
    </w:rPr>
  </w:style>
  <w:style w:type="character" w:customStyle="1" w:styleId="Naslov1Char">
    <w:name w:val="Naslov_1 Char"/>
    <w:basedOn w:val="DefaultParagraphFont"/>
    <w:link w:val="Naslov1"/>
    <w:rsid w:val="00EA6B87"/>
    <w:rPr>
      <w:rFonts w:ascii="Times New Roman" w:hAnsi="Times New Roman" w:cs="Times New Roman"/>
      <w:color w:val="003C71"/>
      <w:sz w:val="40"/>
      <w:szCs w:val="20"/>
    </w:rPr>
  </w:style>
  <w:style w:type="paragraph" w:customStyle="1" w:styleId="Naslov3">
    <w:name w:val="Naslov_3"/>
    <w:basedOn w:val="ListParagraph"/>
    <w:link w:val="Naslov3Char"/>
    <w:autoRedefine/>
    <w:qFormat/>
    <w:rsid w:val="008359A1"/>
    <w:pPr>
      <w:numPr>
        <w:ilvl w:val="2"/>
        <w:numId w:val="2"/>
      </w:numPr>
      <w:contextualSpacing w:val="0"/>
      <w:outlineLvl w:val="2"/>
    </w:pPr>
    <w:rPr>
      <w:color w:val="003C71"/>
      <w:szCs w:val="20"/>
    </w:rPr>
  </w:style>
  <w:style w:type="character" w:customStyle="1" w:styleId="Naslov2Char">
    <w:name w:val="Naslov_2 Char"/>
    <w:basedOn w:val="DefaultParagraphFont"/>
    <w:link w:val="Naslov2"/>
    <w:rsid w:val="008359A1"/>
    <w:rPr>
      <w:rFonts w:ascii="Segoe UI" w:hAnsi="Segoe UI"/>
      <w:color w:val="003C71"/>
      <w:sz w:val="28"/>
      <w:szCs w:val="20"/>
    </w:rPr>
  </w:style>
  <w:style w:type="paragraph" w:customStyle="1" w:styleId="Naslov4">
    <w:name w:val="Naslov_4"/>
    <w:basedOn w:val="ListParagraph"/>
    <w:link w:val="Naslov4Char"/>
    <w:autoRedefine/>
    <w:qFormat/>
    <w:rsid w:val="008359A1"/>
    <w:pPr>
      <w:numPr>
        <w:ilvl w:val="3"/>
        <w:numId w:val="2"/>
      </w:numPr>
      <w:contextualSpacing w:val="0"/>
      <w:outlineLvl w:val="3"/>
    </w:pPr>
    <w:rPr>
      <w:color w:val="003C71"/>
      <w:szCs w:val="20"/>
    </w:rPr>
  </w:style>
  <w:style w:type="character" w:customStyle="1" w:styleId="Naslov3Char">
    <w:name w:val="Naslov_3 Char"/>
    <w:basedOn w:val="DefaultParagraphFont"/>
    <w:link w:val="Naslov3"/>
    <w:rsid w:val="008359A1"/>
    <w:rPr>
      <w:rFonts w:ascii="Segoe UI" w:hAnsi="Segoe UI"/>
      <w:color w:val="003C71"/>
      <w:sz w:val="24"/>
      <w:szCs w:val="20"/>
    </w:rPr>
  </w:style>
  <w:style w:type="character" w:customStyle="1" w:styleId="Naslov4Char">
    <w:name w:val="Naslov_4 Char"/>
    <w:basedOn w:val="DefaultParagraphFont"/>
    <w:link w:val="Naslov4"/>
    <w:rsid w:val="008359A1"/>
    <w:rPr>
      <w:rFonts w:ascii="Segoe UI" w:hAnsi="Segoe UI"/>
      <w:color w:val="003C71"/>
      <w:sz w:val="20"/>
      <w:szCs w:val="20"/>
    </w:rPr>
  </w:style>
  <w:style w:type="numbering" w:customStyle="1" w:styleId="naslovimultilvl">
    <w:name w:val="naslovi_multilvl"/>
    <w:uiPriority w:val="99"/>
    <w:rsid w:val="008359A1"/>
    <w:pPr>
      <w:numPr>
        <w:numId w:val="1"/>
      </w:numPr>
    </w:pPr>
  </w:style>
  <w:style w:type="paragraph" w:customStyle="1" w:styleId="Tekst">
    <w:name w:val="Tekst"/>
    <w:autoRedefine/>
    <w:qFormat/>
    <w:rsid w:val="00B77BB7"/>
    <w:pPr>
      <w:spacing w:after="80" w:line="264" w:lineRule="auto"/>
      <w:jc w:val="both"/>
    </w:pPr>
    <w:rPr>
      <w:rFonts w:ascii="Segoe UI" w:eastAsia="Times New Roman" w:hAnsi="Segoe UI" w:cs="Times New Roman"/>
      <w:sz w:val="20"/>
      <w:szCs w:val="24"/>
      <w:lang w:eastAsia="hr-HR"/>
    </w:rPr>
  </w:style>
  <w:style w:type="character" w:customStyle="1" w:styleId="Heading5Char2">
    <w:name w:val="Heading 5 Char2"/>
    <w:basedOn w:val="DefaultParagraphFont"/>
    <w:link w:val="Heading5"/>
    <w:rsid w:val="005A1B26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1">
    <w:name w:val="Heading 6 Char1"/>
    <w:basedOn w:val="DefaultParagraphFont"/>
    <w:link w:val="Heading6"/>
    <w:rsid w:val="005A1B26"/>
    <w:rPr>
      <w:rFonts w:ascii="Bembo" w:eastAsia="Times New Roman" w:hAnsi="Bembo" w:cs="Arial"/>
      <w:sz w:val="24"/>
      <w:szCs w:val="20"/>
      <w:lang w:val="en-GB"/>
    </w:rPr>
  </w:style>
  <w:style w:type="character" w:customStyle="1" w:styleId="Heading7Char1">
    <w:name w:val="Heading 7 Char1"/>
    <w:basedOn w:val="DefaultParagraphFont"/>
    <w:link w:val="Heading7"/>
    <w:uiPriority w:val="9"/>
    <w:rsid w:val="005A1B26"/>
    <w:rPr>
      <w:rFonts w:ascii="Bembo" w:eastAsia="Times New Roman" w:hAnsi="Bembo" w:cs="Arial"/>
      <w:sz w:val="24"/>
      <w:szCs w:val="20"/>
      <w:lang w:val="en-GB"/>
    </w:rPr>
  </w:style>
  <w:style w:type="character" w:customStyle="1" w:styleId="Heading8Char1">
    <w:name w:val="Heading 8 Char1"/>
    <w:basedOn w:val="DefaultParagraphFont"/>
    <w:link w:val="Heading8"/>
    <w:rsid w:val="005A1B26"/>
    <w:rPr>
      <w:rFonts w:ascii="Bembo" w:eastAsia="Times New Roman" w:hAnsi="Bembo" w:cs="Arial"/>
      <w:sz w:val="24"/>
      <w:szCs w:val="20"/>
      <w:lang w:val="en-GB"/>
    </w:rPr>
  </w:style>
  <w:style w:type="character" w:customStyle="1" w:styleId="Heading9Char1">
    <w:name w:val="Heading 9 Char1"/>
    <w:basedOn w:val="DefaultParagraphFont"/>
    <w:link w:val="Heading9"/>
    <w:uiPriority w:val="9"/>
    <w:rsid w:val="005A1B26"/>
    <w:rPr>
      <w:rFonts w:ascii="Bembo" w:eastAsia="Times New Roman" w:hAnsi="Bembo" w:cs="Arial"/>
      <w:sz w:val="24"/>
      <w:szCs w:val="20"/>
      <w:lang w:val="en-GB"/>
    </w:rPr>
  </w:style>
  <w:style w:type="paragraph" w:customStyle="1" w:styleId="NASLOVPOGLAVLJA">
    <w:name w:val="NASLOV POGLAVLJA"/>
    <w:basedOn w:val="Normal"/>
    <w:rsid w:val="005A1B26"/>
    <w:pPr>
      <w:tabs>
        <w:tab w:val="left" w:pos="426"/>
      </w:tabs>
      <w:spacing w:after="240"/>
      <w:ind w:left="426" w:hanging="426"/>
    </w:pPr>
    <w:rPr>
      <w:rFonts w:ascii="Arial" w:eastAsia="Arial Unicode MS" w:hAnsi="Arial" w:cs="Times New Roman"/>
      <w:b/>
      <w:sz w:val="28"/>
      <w:szCs w:val="28"/>
      <w:lang w:eastAsia="ja-JP"/>
    </w:rPr>
  </w:style>
  <w:style w:type="paragraph" w:customStyle="1" w:styleId="PRVIPODNASLOV">
    <w:name w:val="PRVI PODNASLOV"/>
    <w:basedOn w:val="Normal"/>
    <w:rsid w:val="005A1B26"/>
    <w:pPr>
      <w:tabs>
        <w:tab w:val="left" w:pos="709"/>
      </w:tabs>
      <w:ind w:left="709" w:hanging="709"/>
      <w:outlineLvl w:val="1"/>
    </w:pPr>
    <w:rPr>
      <w:rFonts w:ascii="Arial" w:eastAsia="MS Mincho" w:hAnsi="Arial" w:cs="Times New Roman"/>
      <w:b/>
      <w:szCs w:val="24"/>
      <w:lang w:eastAsia="ja-JP"/>
    </w:rPr>
  </w:style>
  <w:style w:type="paragraph" w:customStyle="1" w:styleId="DRUGIPODNASLOV">
    <w:name w:val="DRUGI PODNASLOV"/>
    <w:basedOn w:val="Normal"/>
    <w:rsid w:val="005A1B26"/>
    <w:pPr>
      <w:tabs>
        <w:tab w:val="left" w:pos="851"/>
      </w:tabs>
      <w:spacing w:before="360"/>
      <w:ind w:left="851" w:hanging="851"/>
    </w:pPr>
    <w:rPr>
      <w:rFonts w:ascii="Arial" w:eastAsia="MS Mincho" w:hAnsi="Arial" w:cs="Times New Roman"/>
      <w:b/>
      <w:sz w:val="22"/>
      <w:szCs w:val="24"/>
      <w:lang w:eastAsia="ja-JP"/>
    </w:rPr>
  </w:style>
  <w:style w:type="paragraph" w:customStyle="1" w:styleId="HEADERFOOTER">
    <w:name w:val="HEADER/FOOTER"/>
    <w:basedOn w:val="Normal"/>
    <w:rsid w:val="005A1B26"/>
    <w:rPr>
      <w:rFonts w:ascii="Arial" w:eastAsia="MS Mincho" w:hAnsi="Arial" w:cs="Times New Roman"/>
      <w:sz w:val="16"/>
      <w:szCs w:val="24"/>
      <w:lang w:eastAsia="ja-JP"/>
    </w:rPr>
  </w:style>
  <w:style w:type="paragraph" w:customStyle="1" w:styleId="NASLOVSTUDIJE">
    <w:name w:val="NASLOV STUDIJE"/>
    <w:basedOn w:val="Normal"/>
    <w:rsid w:val="005A1B26"/>
    <w:pPr>
      <w:jc w:val="right"/>
    </w:pPr>
    <w:rPr>
      <w:rFonts w:ascii="Arial" w:eastAsia="MS Mincho" w:hAnsi="Arial" w:cs="Times New Roman"/>
      <w:b/>
      <w:bCs/>
      <w:sz w:val="32"/>
      <w:szCs w:val="20"/>
      <w:lang w:eastAsia="ja-JP"/>
    </w:rPr>
  </w:style>
  <w:style w:type="paragraph" w:customStyle="1" w:styleId="ZANASLOVNU">
    <w:name w:val="ZA NASLOVNU"/>
    <w:basedOn w:val="Normal"/>
    <w:rsid w:val="005A1B26"/>
    <w:pPr>
      <w:jc w:val="right"/>
    </w:pPr>
    <w:rPr>
      <w:rFonts w:ascii="Arial" w:eastAsia="MS Mincho" w:hAnsi="Arial" w:cs="Times New Roman"/>
      <w:b/>
      <w:bCs/>
      <w:szCs w:val="20"/>
      <w:lang w:eastAsia="ja-JP"/>
    </w:rPr>
  </w:style>
  <w:style w:type="paragraph" w:customStyle="1" w:styleId="LITERATURA">
    <w:name w:val="LITERATURA"/>
    <w:basedOn w:val="Normal"/>
    <w:rsid w:val="005A1B26"/>
    <w:pPr>
      <w:spacing w:before="240"/>
      <w:ind w:left="992" w:hanging="992"/>
    </w:pPr>
    <w:rPr>
      <w:rFonts w:ascii="Arial" w:eastAsia="MS Mincho" w:hAnsi="Arial" w:cs="Times New Roman"/>
      <w:sz w:val="22"/>
      <w:szCs w:val="20"/>
      <w:lang w:eastAsia="ja-JP"/>
    </w:rPr>
  </w:style>
  <w:style w:type="paragraph" w:customStyle="1" w:styleId="Default">
    <w:name w:val="Default"/>
    <w:rsid w:val="005A1B2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hr-HR"/>
    </w:rPr>
  </w:style>
  <w:style w:type="paragraph" w:styleId="FootnoteText">
    <w:name w:val="footnote text"/>
    <w:aliases w:val="footer, Footnote,Footnote Char Char"/>
    <w:basedOn w:val="Normal"/>
    <w:link w:val="FootnoteTextChar"/>
    <w:uiPriority w:val="99"/>
    <w:unhideWhenUsed/>
    <w:rsid w:val="005A1B26"/>
    <w:rPr>
      <w:rFonts w:ascii="Arial" w:eastAsia="MS Mincho" w:hAnsi="Arial" w:cs="Times New Roman"/>
      <w:szCs w:val="20"/>
      <w:lang w:eastAsia="ja-JP"/>
    </w:rPr>
  </w:style>
  <w:style w:type="character" w:customStyle="1" w:styleId="FootnoteTextChar">
    <w:name w:val="Footnote Text Char"/>
    <w:aliases w:val="footer Char, Footnote Char,Footnote Char Char Char"/>
    <w:basedOn w:val="DefaultParagraphFont"/>
    <w:link w:val="FootnoteText"/>
    <w:uiPriority w:val="99"/>
    <w:rsid w:val="005A1B26"/>
    <w:rPr>
      <w:rFonts w:ascii="Arial" w:eastAsia="MS Mincho" w:hAnsi="Arial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nhideWhenUsed/>
    <w:rsid w:val="005A1B26"/>
    <w:rPr>
      <w:vertAlign w:val="superscript"/>
    </w:rPr>
  </w:style>
  <w:style w:type="paragraph" w:customStyle="1" w:styleId="CM43">
    <w:name w:val="CM43"/>
    <w:basedOn w:val="Normal"/>
    <w:next w:val="Normal"/>
    <w:uiPriority w:val="99"/>
    <w:rsid w:val="005A1B26"/>
    <w:pPr>
      <w:widowControl w:val="0"/>
      <w:autoSpaceDE w:val="0"/>
      <w:autoSpaceDN w:val="0"/>
      <w:adjustRightInd w:val="0"/>
      <w:spacing w:after="125"/>
      <w:jc w:val="left"/>
    </w:pPr>
    <w:rPr>
      <w:rFonts w:ascii="Arial" w:eastAsia="Times New Roman" w:hAnsi="Arial" w:cs="Arial"/>
      <w:szCs w:val="24"/>
      <w:lang w:eastAsia="hr-HR"/>
    </w:rPr>
  </w:style>
  <w:style w:type="paragraph" w:customStyle="1" w:styleId="CM40">
    <w:name w:val="CM40"/>
    <w:basedOn w:val="Normal"/>
    <w:next w:val="Normal"/>
    <w:uiPriority w:val="99"/>
    <w:rsid w:val="005A1B26"/>
    <w:pPr>
      <w:widowControl w:val="0"/>
      <w:autoSpaceDE w:val="0"/>
      <w:autoSpaceDN w:val="0"/>
      <w:adjustRightInd w:val="0"/>
      <w:spacing w:after="245"/>
      <w:jc w:val="left"/>
    </w:pPr>
    <w:rPr>
      <w:rFonts w:ascii="Arial" w:eastAsia="Times New Roman" w:hAnsi="Arial" w:cs="Arial"/>
      <w:szCs w:val="24"/>
      <w:lang w:eastAsia="hr-HR"/>
    </w:rPr>
  </w:style>
  <w:style w:type="paragraph" w:customStyle="1" w:styleId="CM49">
    <w:name w:val="CM49"/>
    <w:basedOn w:val="Default"/>
    <w:next w:val="Default"/>
    <w:uiPriority w:val="99"/>
    <w:rsid w:val="005A1B26"/>
    <w:pPr>
      <w:widowControl w:val="0"/>
      <w:spacing w:after="313"/>
    </w:pPr>
    <w:rPr>
      <w:rFonts w:ascii="Arial" w:eastAsia="Times New Roman" w:hAnsi="Arial" w:cs="Arial"/>
      <w:color w:val="auto"/>
    </w:rPr>
  </w:style>
  <w:style w:type="paragraph" w:customStyle="1" w:styleId="CM39">
    <w:name w:val="CM39"/>
    <w:basedOn w:val="Default"/>
    <w:next w:val="Default"/>
    <w:uiPriority w:val="99"/>
    <w:rsid w:val="005A1B26"/>
    <w:pPr>
      <w:widowControl w:val="0"/>
      <w:spacing w:after="378"/>
    </w:pPr>
    <w:rPr>
      <w:rFonts w:ascii="Arial" w:eastAsia="Times New Roman" w:hAnsi="Arial" w:cs="Arial"/>
      <w:color w:val="auto"/>
    </w:rPr>
  </w:style>
  <w:style w:type="paragraph" w:customStyle="1" w:styleId="Slika">
    <w:name w:val="Slika"/>
    <w:basedOn w:val="Normal"/>
    <w:link w:val="SlikaCharChar"/>
    <w:qFormat/>
    <w:rsid w:val="005A1B26"/>
    <w:pPr>
      <w:spacing w:before="120"/>
      <w:jc w:val="center"/>
    </w:pPr>
    <w:rPr>
      <w:rFonts w:ascii="Arial" w:eastAsia="Times New Roman" w:hAnsi="Arial" w:cs="Times New Roman"/>
      <w:i/>
      <w:sz w:val="22"/>
      <w:szCs w:val="24"/>
      <w:lang w:eastAsia="hr-HR"/>
    </w:rPr>
  </w:style>
  <w:style w:type="character" w:customStyle="1" w:styleId="SlikaCharChar">
    <w:name w:val="Slika Char Char"/>
    <w:link w:val="Slika"/>
    <w:rsid w:val="005A1B26"/>
    <w:rPr>
      <w:rFonts w:ascii="Arial" w:eastAsia="Times New Roman" w:hAnsi="Arial" w:cs="Times New Roman"/>
      <w:i/>
      <w:szCs w:val="24"/>
      <w:lang w:eastAsia="hr-HR"/>
    </w:rPr>
  </w:style>
  <w:style w:type="character" w:customStyle="1" w:styleId="Heading6Char">
    <w:name w:val="Heading 6 Char"/>
    <w:basedOn w:val="DefaultParagraphFont"/>
    <w:rsid w:val="005A1B2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ja-JP"/>
    </w:rPr>
  </w:style>
  <w:style w:type="character" w:customStyle="1" w:styleId="Heading7Char">
    <w:name w:val="Heading 7 Char"/>
    <w:basedOn w:val="DefaultParagraphFont"/>
    <w:rsid w:val="005A1B2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rsid w:val="005A1B26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Heading9Char">
    <w:name w:val="Heading 9 Char"/>
    <w:basedOn w:val="DefaultParagraphFont"/>
    <w:rsid w:val="005A1B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Index1">
    <w:name w:val="index 1"/>
    <w:basedOn w:val="Normal"/>
    <w:next w:val="Normal"/>
    <w:semiHidden/>
    <w:rsid w:val="005A1B26"/>
    <w:pPr>
      <w:tabs>
        <w:tab w:val="right" w:pos="9072"/>
      </w:tabs>
      <w:ind w:left="284" w:hanging="284"/>
      <w:jc w:val="left"/>
    </w:pPr>
    <w:rPr>
      <w:rFonts w:ascii="Bembo" w:eastAsia="Times New Roman" w:hAnsi="Bembo" w:cs="Arial"/>
      <w:szCs w:val="20"/>
      <w:lang w:val="en-GB"/>
    </w:rPr>
  </w:style>
  <w:style w:type="paragraph" w:styleId="IndexHeading">
    <w:name w:val="index heading"/>
    <w:basedOn w:val="Normal"/>
    <w:next w:val="Index1"/>
    <w:semiHidden/>
    <w:rsid w:val="005A1B26"/>
    <w:pPr>
      <w:jc w:val="left"/>
    </w:pPr>
    <w:rPr>
      <w:rFonts w:ascii="Frutiger 55 Roman" w:eastAsia="Times New Roman" w:hAnsi="Frutiger 55 Roman" w:cs="Arial"/>
      <w:b/>
      <w:sz w:val="28"/>
      <w:szCs w:val="20"/>
      <w:lang w:val="en-GB"/>
    </w:rPr>
  </w:style>
  <w:style w:type="paragraph" w:styleId="ListBullet">
    <w:name w:val="List Bullet"/>
    <w:basedOn w:val="Normal"/>
    <w:semiHidden/>
    <w:rsid w:val="005A1B26"/>
    <w:pPr>
      <w:ind w:left="283" w:hanging="283"/>
      <w:jc w:val="left"/>
    </w:pPr>
    <w:rPr>
      <w:rFonts w:ascii="Bembo" w:eastAsia="Times New Roman" w:hAnsi="Bembo" w:cs="Arial"/>
      <w:szCs w:val="20"/>
      <w:lang w:val="en-GB"/>
    </w:rPr>
  </w:style>
  <w:style w:type="paragraph" w:styleId="ListBullet2">
    <w:name w:val="List Bullet 2"/>
    <w:basedOn w:val="Normal"/>
    <w:semiHidden/>
    <w:rsid w:val="005A1B26"/>
    <w:pPr>
      <w:ind w:left="566" w:hanging="283"/>
      <w:jc w:val="left"/>
    </w:pPr>
    <w:rPr>
      <w:rFonts w:ascii="Bembo" w:eastAsia="Times New Roman" w:hAnsi="Bembo" w:cs="Arial"/>
      <w:szCs w:val="20"/>
      <w:lang w:val="en-GB"/>
    </w:rPr>
  </w:style>
  <w:style w:type="paragraph" w:styleId="ListBullet3">
    <w:name w:val="List Bullet 3"/>
    <w:basedOn w:val="Normal"/>
    <w:semiHidden/>
    <w:rsid w:val="005A1B26"/>
    <w:pPr>
      <w:ind w:left="849" w:hanging="283"/>
      <w:jc w:val="left"/>
    </w:pPr>
    <w:rPr>
      <w:rFonts w:ascii="Bembo" w:eastAsia="Times New Roman" w:hAnsi="Bembo" w:cs="Arial"/>
      <w:szCs w:val="20"/>
      <w:lang w:val="en-GB"/>
    </w:rPr>
  </w:style>
  <w:style w:type="paragraph" w:styleId="ListBullet4">
    <w:name w:val="List Bullet 4"/>
    <w:basedOn w:val="Normal"/>
    <w:semiHidden/>
    <w:rsid w:val="005A1B26"/>
    <w:pPr>
      <w:ind w:left="1132" w:hanging="283"/>
      <w:jc w:val="left"/>
    </w:pPr>
    <w:rPr>
      <w:rFonts w:ascii="Bembo" w:eastAsia="Times New Roman" w:hAnsi="Bembo" w:cs="Arial"/>
      <w:szCs w:val="20"/>
      <w:lang w:val="en-GB"/>
    </w:rPr>
  </w:style>
  <w:style w:type="paragraph" w:styleId="ListBullet5">
    <w:name w:val="List Bullet 5"/>
    <w:basedOn w:val="Normal"/>
    <w:semiHidden/>
    <w:rsid w:val="005A1B26"/>
    <w:pPr>
      <w:ind w:left="1415" w:hanging="283"/>
      <w:jc w:val="left"/>
    </w:pPr>
    <w:rPr>
      <w:rFonts w:ascii="Bembo" w:eastAsia="Times New Roman" w:hAnsi="Bembo" w:cs="Arial"/>
      <w:szCs w:val="20"/>
      <w:lang w:val="en-GB"/>
    </w:rPr>
  </w:style>
  <w:style w:type="paragraph" w:styleId="ListNumber">
    <w:name w:val="List Number"/>
    <w:basedOn w:val="Normal"/>
    <w:semiHidden/>
    <w:rsid w:val="005A1B26"/>
    <w:pPr>
      <w:jc w:val="left"/>
    </w:pPr>
    <w:rPr>
      <w:rFonts w:ascii="Bembo" w:eastAsia="Times New Roman" w:hAnsi="Bembo" w:cs="Arial"/>
      <w:szCs w:val="20"/>
      <w:lang w:val="en-GB"/>
    </w:rPr>
  </w:style>
  <w:style w:type="paragraph" w:styleId="ListNumber2">
    <w:name w:val="List Number 2"/>
    <w:basedOn w:val="Normal"/>
    <w:semiHidden/>
    <w:rsid w:val="005A1B26"/>
    <w:pPr>
      <w:ind w:left="567"/>
      <w:jc w:val="left"/>
    </w:pPr>
    <w:rPr>
      <w:rFonts w:ascii="Bembo" w:eastAsia="Times New Roman" w:hAnsi="Bembo" w:cs="Arial"/>
      <w:szCs w:val="20"/>
      <w:lang w:val="en-GB"/>
    </w:rPr>
  </w:style>
  <w:style w:type="paragraph" w:styleId="ListNumber3">
    <w:name w:val="List Number 3"/>
    <w:basedOn w:val="Normal"/>
    <w:semiHidden/>
    <w:rsid w:val="005A1B26"/>
    <w:pPr>
      <w:ind w:left="1134"/>
      <w:jc w:val="left"/>
    </w:pPr>
    <w:rPr>
      <w:rFonts w:ascii="Bembo" w:eastAsia="Times New Roman" w:hAnsi="Bembo" w:cs="Arial"/>
      <w:szCs w:val="20"/>
      <w:lang w:val="en-GB"/>
    </w:rPr>
  </w:style>
  <w:style w:type="paragraph" w:styleId="ListNumber4">
    <w:name w:val="List Number 4"/>
    <w:basedOn w:val="Normal"/>
    <w:semiHidden/>
    <w:rsid w:val="005A1B26"/>
    <w:pPr>
      <w:ind w:left="1701"/>
      <w:jc w:val="left"/>
    </w:pPr>
    <w:rPr>
      <w:rFonts w:ascii="Bembo" w:eastAsia="Times New Roman" w:hAnsi="Bembo" w:cs="Arial"/>
      <w:szCs w:val="20"/>
      <w:lang w:val="en-GB"/>
    </w:rPr>
  </w:style>
  <w:style w:type="paragraph" w:styleId="ListNumber5">
    <w:name w:val="List Number 5"/>
    <w:basedOn w:val="Normal"/>
    <w:semiHidden/>
    <w:rsid w:val="005A1B26"/>
    <w:pPr>
      <w:ind w:left="2268"/>
      <w:jc w:val="left"/>
    </w:pPr>
    <w:rPr>
      <w:rFonts w:ascii="Bembo" w:eastAsia="Times New Roman" w:hAnsi="Bembo" w:cs="Arial"/>
      <w:szCs w:val="20"/>
      <w:lang w:val="en-GB"/>
    </w:rPr>
  </w:style>
  <w:style w:type="paragraph" w:styleId="MacroText">
    <w:name w:val="macro"/>
    <w:link w:val="MacroTextChar"/>
    <w:semiHidden/>
    <w:rsid w:val="005A1B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A1B26"/>
    <w:rPr>
      <w:rFonts w:ascii="Courier New" w:eastAsia="Times New Roman" w:hAnsi="Courier New" w:cs="Times New Roman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semiHidden/>
    <w:rsid w:val="005A1B26"/>
    <w:pPr>
      <w:ind w:left="1134" w:hanging="1134"/>
      <w:jc w:val="left"/>
    </w:pPr>
    <w:rPr>
      <w:rFonts w:ascii="Frutiger 55 Roman" w:eastAsia="Times New Roman" w:hAnsi="Frutiger 55 Roman" w:cs="Arial"/>
      <w:szCs w:val="20"/>
      <w:lang w:val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5A1B26"/>
    <w:rPr>
      <w:rFonts w:ascii="Frutiger 55 Roman" w:eastAsia="Times New Roman" w:hAnsi="Frutiger 55 Roman" w:cs="Arial"/>
      <w:sz w:val="24"/>
      <w:szCs w:val="20"/>
      <w:lang w:val="en-GB"/>
    </w:rPr>
  </w:style>
  <w:style w:type="paragraph" w:styleId="NormalIndent">
    <w:name w:val="Normal Indent"/>
    <w:basedOn w:val="Normal"/>
    <w:semiHidden/>
    <w:rsid w:val="005A1B26"/>
    <w:pPr>
      <w:ind w:left="851"/>
      <w:jc w:val="left"/>
    </w:pPr>
    <w:rPr>
      <w:rFonts w:ascii="Arial" w:eastAsia="Times New Roman" w:hAnsi="Arial" w:cs="Arial"/>
      <w:szCs w:val="20"/>
      <w:lang w:val="en-GB"/>
    </w:rPr>
  </w:style>
  <w:style w:type="paragraph" w:styleId="Subtitle">
    <w:name w:val="Subtitle"/>
    <w:basedOn w:val="Normal"/>
    <w:link w:val="SubtitleChar1"/>
    <w:qFormat/>
    <w:rsid w:val="005A1B26"/>
    <w:pPr>
      <w:jc w:val="left"/>
    </w:pPr>
    <w:rPr>
      <w:rFonts w:ascii="Frutiger 55 Roman" w:eastAsia="Times New Roman" w:hAnsi="Frutiger 55 Roman" w:cs="Arial"/>
      <w:szCs w:val="20"/>
      <w:lang w:val="en-GB"/>
    </w:rPr>
  </w:style>
  <w:style w:type="character" w:customStyle="1" w:styleId="SubtitleChar1">
    <w:name w:val="Subtitle Char1"/>
    <w:basedOn w:val="DefaultParagraphFont"/>
    <w:link w:val="Subtitle"/>
    <w:rsid w:val="005A1B26"/>
    <w:rPr>
      <w:rFonts w:ascii="Frutiger 55 Roman" w:eastAsia="Times New Roman" w:hAnsi="Frutiger 55 Roman" w:cs="Arial"/>
      <w:sz w:val="24"/>
      <w:szCs w:val="20"/>
      <w:lang w:val="en-GB"/>
    </w:rPr>
  </w:style>
  <w:style w:type="character" w:customStyle="1" w:styleId="SubtitleChar">
    <w:name w:val="Subtitle Char"/>
    <w:basedOn w:val="DefaultParagraphFont"/>
    <w:rsid w:val="005A1B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ja-JP"/>
    </w:rPr>
  </w:style>
  <w:style w:type="paragraph" w:styleId="TableofFigures">
    <w:name w:val="table of figures"/>
    <w:basedOn w:val="Normal"/>
    <w:next w:val="Normal"/>
    <w:uiPriority w:val="99"/>
    <w:qFormat/>
    <w:rsid w:val="002E5082"/>
    <w:pPr>
      <w:tabs>
        <w:tab w:val="right" w:pos="9072"/>
      </w:tabs>
      <w:ind w:left="567" w:hanging="567"/>
      <w:jc w:val="left"/>
    </w:pPr>
    <w:rPr>
      <w:rFonts w:eastAsia="Times New Roman" w:cs="Arial"/>
      <w:szCs w:val="20"/>
      <w:lang w:val="en-GB"/>
    </w:rPr>
  </w:style>
  <w:style w:type="paragraph" w:styleId="Title">
    <w:name w:val="Title"/>
    <w:basedOn w:val="Normal"/>
    <w:link w:val="TitleChar1"/>
    <w:qFormat/>
    <w:rsid w:val="005A1B26"/>
    <w:pPr>
      <w:jc w:val="left"/>
    </w:pPr>
    <w:rPr>
      <w:rFonts w:ascii="Frutiger 55 Roman" w:eastAsia="Times New Roman" w:hAnsi="Frutiger 55 Roman" w:cs="Arial"/>
      <w:b/>
      <w:kern w:val="28"/>
      <w:sz w:val="28"/>
      <w:szCs w:val="20"/>
      <w:lang w:val="en-GB"/>
    </w:rPr>
  </w:style>
  <w:style w:type="character" w:customStyle="1" w:styleId="TitleChar1">
    <w:name w:val="Title Char1"/>
    <w:basedOn w:val="DefaultParagraphFont"/>
    <w:link w:val="Title"/>
    <w:rsid w:val="005A1B26"/>
    <w:rPr>
      <w:rFonts w:ascii="Frutiger 55 Roman" w:eastAsia="Times New Roman" w:hAnsi="Frutiger 55 Roman" w:cs="Arial"/>
      <w:b/>
      <w:kern w:val="28"/>
      <w:sz w:val="28"/>
      <w:szCs w:val="20"/>
      <w:lang w:val="en-GB"/>
    </w:rPr>
  </w:style>
  <w:style w:type="character" w:customStyle="1" w:styleId="TitleChar">
    <w:name w:val="Title Char"/>
    <w:basedOn w:val="DefaultParagraphFont"/>
    <w:rsid w:val="005A1B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paragraph" w:styleId="TOAHeading">
    <w:name w:val="toa heading"/>
    <w:basedOn w:val="Normal"/>
    <w:next w:val="Normal"/>
    <w:semiHidden/>
    <w:rsid w:val="005A1B26"/>
    <w:pPr>
      <w:jc w:val="left"/>
    </w:pPr>
    <w:rPr>
      <w:rFonts w:ascii="Frutiger 55 Roman" w:eastAsia="Times New Roman" w:hAnsi="Frutiger 55 Roman" w:cs="Arial"/>
      <w:b/>
      <w:sz w:val="28"/>
      <w:szCs w:val="20"/>
      <w:lang w:val="en-GB"/>
    </w:rPr>
  </w:style>
  <w:style w:type="paragraph" w:styleId="TOC4">
    <w:name w:val="toc 4"/>
    <w:basedOn w:val="Normal"/>
    <w:next w:val="Normal"/>
    <w:uiPriority w:val="39"/>
    <w:rsid w:val="005A1B26"/>
    <w:pPr>
      <w:ind w:left="480"/>
      <w:jc w:val="left"/>
    </w:pPr>
    <w:rPr>
      <w:rFonts w:eastAsia="Times New Roman" w:cs="Times New Roman"/>
      <w:szCs w:val="24"/>
      <w:lang w:val="en-GB"/>
    </w:rPr>
  </w:style>
  <w:style w:type="paragraph" w:styleId="TOC5">
    <w:name w:val="toc 5"/>
    <w:basedOn w:val="Normal"/>
    <w:next w:val="Normal"/>
    <w:uiPriority w:val="39"/>
    <w:rsid w:val="005A1B26"/>
    <w:pPr>
      <w:ind w:left="720"/>
      <w:jc w:val="left"/>
    </w:pPr>
    <w:rPr>
      <w:rFonts w:eastAsia="Times New Roman" w:cs="Times New Roman"/>
      <w:szCs w:val="24"/>
      <w:lang w:val="en-GB"/>
    </w:rPr>
  </w:style>
  <w:style w:type="paragraph" w:styleId="TOC6">
    <w:name w:val="toc 6"/>
    <w:basedOn w:val="Normal"/>
    <w:next w:val="Normal"/>
    <w:uiPriority w:val="39"/>
    <w:rsid w:val="005A1B26"/>
    <w:pPr>
      <w:ind w:left="960"/>
      <w:jc w:val="left"/>
    </w:pPr>
    <w:rPr>
      <w:rFonts w:eastAsia="Times New Roman" w:cs="Times New Roman"/>
      <w:szCs w:val="24"/>
      <w:lang w:val="en-GB"/>
    </w:rPr>
  </w:style>
  <w:style w:type="paragraph" w:styleId="TOC7">
    <w:name w:val="toc 7"/>
    <w:basedOn w:val="Normal"/>
    <w:next w:val="Normal"/>
    <w:uiPriority w:val="39"/>
    <w:rsid w:val="005A1B26"/>
    <w:pPr>
      <w:ind w:left="1200"/>
      <w:jc w:val="left"/>
    </w:pPr>
    <w:rPr>
      <w:rFonts w:eastAsia="Times New Roman" w:cs="Times New Roman"/>
      <w:szCs w:val="24"/>
      <w:lang w:val="en-GB"/>
    </w:rPr>
  </w:style>
  <w:style w:type="paragraph" w:styleId="TOC8">
    <w:name w:val="toc 8"/>
    <w:basedOn w:val="Normal"/>
    <w:next w:val="Normal"/>
    <w:uiPriority w:val="39"/>
    <w:rsid w:val="005A1B26"/>
    <w:pPr>
      <w:ind w:left="1440"/>
      <w:jc w:val="left"/>
    </w:pPr>
    <w:rPr>
      <w:rFonts w:eastAsia="Times New Roman" w:cs="Times New Roman"/>
      <w:szCs w:val="24"/>
      <w:lang w:val="en-GB"/>
    </w:rPr>
  </w:style>
  <w:style w:type="paragraph" w:styleId="TOC9">
    <w:name w:val="toc 9"/>
    <w:basedOn w:val="Normal"/>
    <w:next w:val="Normal"/>
    <w:uiPriority w:val="39"/>
    <w:rsid w:val="005A1B26"/>
    <w:pPr>
      <w:ind w:left="1680"/>
      <w:jc w:val="left"/>
    </w:pPr>
    <w:rPr>
      <w:rFonts w:eastAsia="Times New Roman" w:cs="Times New Roman"/>
      <w:szCs w:val="24"/>
      <w:lang w:val="en-GB"/>
    </w:rPr>
  </w:style>
  <w:style w:type="paragraph" w:customStyle="1" w:styleId="Style11ptJustified">
    <w:name w:val="Style 11 pt Justified"/>
    <w:basedOn w:val="Normal"/>
    <w:autoRedefine/>
    <w:rsid w:val="005A1B26"/>
    <w:pPr>
      <w:spacing w:after="240"/>
    </w:pPr>
    <w:rPr>
      <w:rFonts w:ascii="Arial" w:eastAsia="Times New Roman" w:hAnsi="Arial" w:cs="Arial"/>
      <w:lang w:val="de-DE" w:eastAsia="sv-SE"/>
    </w:rPr>
  </w:style>
  <w:style w:type="paragraph" w:customStyle="1" w:styleId="RegHead1">
    <w:name w:val="RegHead1"/>
    <w:basedOn w:val="Normal"/>
    <w:next w:val="RegHead2"/>
    <w:rsid w:val="005A1B26"/>
    <w:pPr>
      <w:keepNext/>
      <w:numPr>
        <w:numId w:val="3"/>
      </w:numPr>
      <w:spacing w:before="180"/>
      <w:jc w:val="center"/>
    </w:pPr>
    <w:rPr>
      <w:rFonts w:eastAsia="Times New Roman" w:cs="Times New Roman"/>
      <w:b/>
      <w:sz w:val="28"/>
      <w:szCs w:val="20"/>
      <w:lang w:val="en-GB" w:eastAsia="de-DE"/>
    </w:rPr>
  </w:style>
  <w:style w:type="paragraph" w:customStyle="1" w:styleId="RegHead2">
    <w:name w:val="RegHead2"/>
    <w:basedOn w:val="Normal"/>
    <w:next w:val="RegHead3"/>
    <w:rsid w:val="005A1B26"/>
    <w:pPr>
      <w:keepNext/>
      <w:numPr>
        <w:ilvl w:val="1"/>
        <w:numId w:val="3"/>
      </w:numPr>
      <w:spacing w:before="180"/>
      <w:jc w:val="center"/>
    </w:pPr>
    <w:rPr>
      <w:rFonts w:eastAsia="Times New Roman" w:cs="Times New Roman"/>
      <w:b/>
      <w:sz w:val="22"/>
      <w:szCs w:val="20"/>
      <w:lang w:val="en-GB" w:eastAsia="de-DE"/>
    </w:rPr>
  </w:style>
  <w:style w:type="paragraph" w:customStyle="1" w:styleId="RegHead3">
    <w:name w:val="RegHead3"/>
    <w:basedOn w:val="Normal"/>
    <w:next w:val="RegPara"/>
    <w:rsid w:val="005A1B26"/>
    <w:pPr>
      <w:numPr>
        <w:ilvl w:val="2"/>
        <w:numId w:val="3"/>
      </w:numPr>
      <w:spacing w:before="180"/>
      <w:jc w:val="center"/>
    </w:pPr>
    <w:rPr>
      <w:rFonts w:eastAsia="Times New Roman" w:cs="Times New Roman"/>
      <w:sz w:val="22"/>
      <w:szCs w:val="20"/>
      <w:u w:val="single"/>
      <w:lang w:val="en-GB" w:eastAsia="de-DE"/>
    </w:rPr>
  </w:style>
  <w:style w:type="paragraph" w:customStyle="1" w:styleId="RegPara">
    <w:name w:val="RegPara"/>
    <w:basedOn w:val="Normal"/>
    <w:link w:val="RegParaChar"/>
    <w:qFormat/>
    <w:rsid w:val="005A1B26"/>
    <w:pPr>
      <w:numPr>
        <w:ilvl w:val="3"/>
        <w:numId w:val="3"/>
      </w:numPr>
      <w:spacing w:before="60" w:after="240"/>
      <w:jc w:val="left"/>
    </w:pPr>
    <w:rPr>
      <w:rFonts w:ascii="Arial" w:eastAsia="Times New Roman" w:hAnsi="Arial" w:cs="Arial"/>
      <w:sz w:val="22"/>
      <w:szCs w:val="20"/>
      <w:lang w:val="en-GB" w:eastAsia="de-DE"/>
    </w:rPr>
  </w:style>
  <w:style w:type="paragraph" w:styleId="BodyText">
    <w:name w:val="Body Text"/>
    <w:basedOn w:val="Normal"/>
    <w:link w:val="BodyTextChar"/>
    <w:rsid w:val="005A1B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jc w:val="left"/>
    </w:pPr>
    <w:rPr>
      <w:rFonts w:ascii="Arial" w:eastAsia="MS Mincho" w:hAnsi="Arial" w:cs="Arial"/>
      <w:i/>
      <w:iCs/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5A1B26"/>
    <w:rPr>
      <w:rFonts w:ascii="Arial" w:eastAsia="MS Mincho" w:hAnsi="Arial" w:cs="Arial"/>
      <w:i/>
      <w:iCs/>
      <w:sz w:val="24"/>
      <w:szCs w:val="20"/>
      <w:shd w:val="clear" w:color="auto" w:fill="CCFFCC"/>
      <w:lang w:val="en-GB" w:eastAsia="ja-JP"/>
    </w:rPr>
  </w:style>
  <w:style w:type="paragraph" w:customStyle="1" w:styleId="Annex">
    <w:name w:val="Annex"/>
    <w:basedOn w:val="Heading1"/>
    <w:rsid w:val="005A1B26"/>
    <w:pPr>
      <w:keepLines w:val="0"/>
      <w:numPr>
        <w:numId w:val="4"/>
      </w:numPr>
      <w:spacing w:before="0" w:after="240"/>
      <w:jc w:val="center"/>
    </w:pPr>
    <w:rPr>
      <w:rFonts w:ascii="Arial" w:eastAsia="Times New Roman" w:hAnsi="Arial" w:cs="Arial"/>
      <w:b/>
      <w:caps/>
      <w:color w:val="auto"/>
      <w:kern w:val="28"/>
      <w:szCs w:val="20"/>
      <w:lang w:val="en-GB"/>
    </w:rPr>
  </w:style>
  <w:style w:type="paragraph" w:styleId="BodyText2">
    <w:name w:val="Body Text 2"/>
    <w:basedOn w:val="Normal"/>
    <w:link w:val="BodyText2Char"/>
    <w:rsid w:val="005A1B26"/>
    <w:pPr>
      <w:jc w:val="left"/>
    </w:pPr>
    <w:rPr>
      <w:rFonts w:ascii="Arial" w:eastAsia="Times New Roman" w:hAnsi="Arial" w:cs="Arial"/>
      <w:i/>
      <w:iCs/>
      <w:color w:val="80808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5A1B26"/>
    <w:rPr>
      <w:rFonts w:ascii="Arial" w:eastAsia="Times New Roman" w:hAnsi="Arial" w:cs="Arial"/>
      <w:i/>
      <w:iCs/>
      <w:color w:val="808080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A1B26"/>
    <w:pPr>
      <w:jc w:val="left"/>
    </w:pPr>
    <w:rPr>
      <w:rFonts w:ascii="Arial" w:eastAsia="Times New Roman" w:hAnsi="Arial" w:cs="Arial"/>
      <w:i/>
      <w:color w:val="808080"/>
      <w:sz w:val="22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5A1B26"/>
    <w:rPr>
      <w:rFonts w:ascii="Arial" w:eastAsia="Times New Roman" w:hAnsi="Arial" w:cs="Arial"/>
      <w:i/>
      <w:color w:val="808080"/>
      <w:szCs w:val="20"/>
      <w:lang w:val="en-GB"/>
    </w:rPr>
  </w:style>
  <w:style w:type="character" w:styleId="FollowedHyperlink">
    <w:name w:val="FollowedHyperlink"/>
    <w:uiPriority w:val="99"/>
    <w:rsid w:val="005A1B26"/>
    <w:rPr>
      <w:color w:val="800080"/>
      <w:u w:val="single"/>
    </w:rPr>
  </w:style>
  <w:style w:type="paragraph" w:customStyle="1" w:styleId="BalloonText1">
    <w:name w:val="Balloon Text1"/>
    <w:basedOn w:val="Normal"/>
    <w:semiHidden/>
    <w:rsid w:val="005A1B26"/>
    <w:pPr>
      <w:jc w:val="left"/>
    </w:pPr>
    <w:rPr>
      <w:rFonts w:ascii="Tahoma" w:eastAsia="Times New Roman" w:hAnsi="Tahoma" w:cs="Tahoma"/>
      <w:sz w:val="16"/>
      <w:szCs w:val="16"/>
      <w:lang w:val="en-GB"/>
    </w:rPr>
  </w:style>
  <w:style w:type="paragraph" w:customStyle="1" w:styleId="CommentSubject1">
    <w:name w:val="Comment Subject1"/>
    <w:basedOn w:val="CommentText"/>
    <w:next w:val="CommentText"/>
    <w:semiHidden/>
    <w:rsid w:val="005A1B26"/>
    <w:pPr>
      <w:jc w:val="left"/>
    </w:pPr>
    <w:rPr>
      <w:rFonts w:ascii="Arial" w:eastAsia="Times New Roman" w:hAnsi="Arial" w:cs="Arial"/>
      <w:b/>
      <w:bCs/>
      <w:lang w:val="en-GB"/>
    </w:rPr>
  </w:style>
  <w:style w:type="paragraph" w:styleId="DocumentMap">
    <w:name w:val="Document Map"/>
    <w:basedOn w:val="Normal"/>
    <w:link w:val="DocumentMapChar1"/>
    <w:semiHidden/>
    <w:unhideWhenUsed/>
    <w:rsid w:val="005A1B26"/>
    <w:pPr>
      <w:jc w:val="left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ocumentMapChar1">
    <w:name w:val="Document Map Char1"/>
    <w:basedOn w:val="DefaultParagraphFont"/>
    <w:link w:val="DocumentMap"/>
    <w:semiHidden/>
    <w:rsid w:val="005A1B26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rsid w:val="005A1B26"/>
    <w:rPr>
      <w:rFonts w:ascii="Arial" w:hAnsi="Arial" w:cs="Arial"/>
      <w:b/>
      <w:caps/>
      <w:kern w:val="28"/>
      <w:sz w:val="32"/>
      <w:lang w:val="en-GB" w:eastAsia="en-US"/>
    </w:rPr>
  </w:style>
  <w:style w:type="character" w:customStyle="1" w:styleId="Heading2Char">
    <w:name w:val="Heading 2 Char"/>
    <w:rsid w:val="005A1B26"/>
    <w:rPr>
      <w:rFonts w:ascii="Arial" w:hAnsi="Arial" w:cs="Arial"/>
      <w:b/>
      <w:sz w:val="28"/>
      <w:lang w:val="en-GB" w:eastAsia="en-US"/>
    </w:rPr>
  </w:style>
  <w:style w:type="character" w:customStyle="1" w:styleId="Heading3Char">
    <w:name w:val="Heading 3 Char"/>
    <w:rsid w:val="005A1B26"/>
    <w:rPr>
      <w:rFonts w:ascii="Arial" w:hAnsi="Arial" w:cs="Arial"/>
      <w:b/>
      <w:i/>
      <w:sz w:val="24"/>
      <w:lang w:val="en-GB" w:eastAsia="en-US"/>
    </w:rPr>
  </w:style>
  <w:style w:type="character" w:styleId="Strong">
    <w:name w:val="Strong"/>
    <w:uiPriority w:val="22"/>
    <w:qFormat/>
    <w:rsid w:val="005A1B26"/>
    <w:rPr>
      <w:b/>
      <w:bCs/>
    </w:rPr>
  </w:style>
  <w:style w:type="character" w:customStyle="1" w:styleId="Heading4Char1">
    <w:name w:val="Heading 4 Char1"/>
    <w:rsid w:val="005A1B26"/>
    <w:rPr>
      <w:rFonts w:ascii="Arial" w:hAnsi="Arial" w:cs="Arial"/>
      <w:i/>
      <w:sz w:val="24"/>
      <w:u w:val="single"/>
      <w:lang w:val="en-GB" w:eastAsia="en-US"/>
    </w:rPr>
  </w:style>
  <w:style w:type="character" w:customStyle="1" w:styleId="Heading5Char1">
    <w:name w:val="Heading 5 Char1"/>
    <w:rsid w:val="005A1B26"/>
    <w:rPr>
      <w:rFonts w:ascii="Bembo" w:hAnsi="Bembo" w:cs="Arial"/>
      <w:b/>
      <w:sz w:val="24"/>
      <w:lang w:val="en-GB" w:eastAsia="en-US"/>
    </w:rPr>
  </w:style>
  <w:style w:type="character" w:customStyle="1" w:styleId="KommentarthemaZchn">
    <w:name w:val="Kommentarthema Zchn"/>
    <w:basedOn w:val="CommentTextChar"/>
    <w:rsid w:val="005A1B26"/>
    <w:rPr>
      <w:rFonts w:ascii="Arial" w:eastAsia="Times New Roman" w:hAnsi="Arial" w:cs="Arial"/>
      <w:sz w:val="20"/>
      <w:szCs w:val="20"/>
      <w:lang w:val="en-GB" w:eastAsia="en-US"/>
    </w:rPr>
  </w:style>
  <w:style w:type="paragraph" w:styleId="NormalWeb">
    <w:name w:val="Normal (Web)"/>
    <w:basedOn w:val="Normal"/>
    <w:unhideWhenUsed/>
    <w:rsid w:val="005A1B2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r-HR"/>
    </w:rPr>
  </w:style>
  <w:style w:type="paragraph" w:customStyle="1" w:styleId="TableText">
    <w:name w:val="Table Text"/>
    <w:basedOn w:val="Normal"/>
    <w:qFormat/>
    <w:rsid w:val="005A1B26"/>
    <w:pPr>
      <w:jc w:val="left"/>
    </w:pPr>
    <w:rPr>
      <w:rFonts w:ascii="Arial" w:eastAsia="Times New Roman" w:hAnsi="Arial" w:cs="Arial"/>
      <w:szCs w:val="20"/>
      <w:lang w:val="en-GB"/>
    </w:rPr>
  </w:style>
  <w:style w:type="character" w:customStyle="1" w:styleId="RegParaChar">
    <w:name w:val="RegPara Char"/>
    <w:basedOn w:val="DefaultParagraphFont"/>
    <w:link w:val="RegPara"/>
    <w:rsid w:val="005A1B26"/>
    <w:rPr>
      <w:rFonts w:ascii="Arial" w:eastAsia="Times New Roman" w:hAnsi="Arial" w:cs="Arial"/>
      <w:szCs w:val="20"/>
      <w:lang w:val="en-GB" w:eastAsia="de-DE"/>
    </w:rPr>
  </w:style>
  <w:style w:type="paragraph" w:customStyle="1" w:styleId="Fuzeile1">
    <w:name w:val="Fußzeile1"/>
    <w:basedOn w:val="Normal"/>
    <w:rsid w:val="005A1B26"/>
    <w:pPr>
      <w:spacing w:after="480"/>
    </w:pPr>
    <w:rPr>
      <w:rFonts w:ascii="Arial" w:eastAsia="Times New Roman" w:hAnsi="Arial" w:cs="Arial"/>
      <w:lang w:val="de-DE" w:eastAsia="sv-SE"/>
    </w:rPr>
  </w:style>
  <w:style w:type="character" w:customStyle="1" w:styleId="DocumentMapChar">
    <w:name w:val="Document Map Char"/>
    <w:semiHidden/>
    <w:rsid w:val="005A1B26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uiPriority w:val="99"/>
    <w:rsid w:val="005A1B26"/>
    <w:rPr>
      <w:rFonts w:ascii="Arial" w:hAnsi="Arial" w:cs="Arial"/>
      <w:sz w:val="24"/>
      <w:lang w:val="en-GB" w:eastAsia="en-US"/>
    </w:rPr>
  </w:style>
  <w:style w:type="character" w:customStyle="1" w:styleId="FooterChar">
    <w:name w:val="Footer Char"/>
    <w:uiPriority w:val="99"/>
    <w:rsid w:val="005A1B26"/>
    <w:rPr>
      <w:rFonts w:ascii="Arial" w:hAnsi="Arial" w:cs="Arial"/>
      <w:sz w:val="24"/>
      <w:lang w:val="en-GB" w:eastAsia="en-US"/>
    </w:rPr>
  </w:style>
  <w:style w:type="character" w:customStyle="1" w:styleId="Heading4Char">
    <w:name w:val="Heading 4 Char"/>
    <w:rsid w:val="005A1B26"/>
    <w:rPr>
      <w:rFonts w:ascii="Arial" w:hAnsi="Arial" w:cs="Arial"/>
      <w:i/>
      <w:sz w:val="24"/>
      <w:u w:val="single"/>
      <w:lang w:val="en-GB" w:eastAsia="en-US"/>
    </w:rPr>
  </w:style>
  <w:style w:type="character" w:customStyle="1" w:styleId="Heading5Char">
    <w:name w:val="Heading 5 Char"/>
    <w:rsid w:val="005A1B26"/>
    <w:rPr>
      <w:rFonts w:ascii="Bembo" w:hAnsi="Bembo" w:cs="Arial"/>
      <w:b/>
      <w:sz w:val="24"/>
      <w:lang w:val="en-GB" w:eastAsia="en-US"/>
    </w:rPr>
  </w:style>
  <w:style w:type="character" w:customStyle="1" w:styleId="2">
    <w:name w:val="Основной текст (2)_"/>
    <w:link w:val="21"/>
    <w:locked/>
    <w:rsid w:val="005A1B26"/>
    <w:rPr>
      <w:b/>
      <w:bCs/>
      <w:spacing w:val="4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5A1B26"/>
    <w:pPr>
      <w:widowControl w:val="0"/>
      <w:shd w:val="clear" w:color="auto" w:fill="FFFFFF"/>
      <w:spacing w:line="240" w:lineRule="atLeast"/>
      <w:jc w:val="left"/>
    </w:pPr>
    <w:rPr>
      <w:rFonts w:asciiTheme="minorHAnsi" w:hAnsiTheme="minorHAnsi"/>
      <w:b/>
      <w:bCs/>
      <w:spacing w:val="4"/>
      <w:sz w:val="19"/>
      <w:szCs w:val="19"/>
    </w:rPr>
  </w:style>
  <w:style w:type="character" w:customStyle="1" w:styleId="20pt">
    <w:name w:val="Основной текст (2) + Интервал 0 pt"/>
    <w:rsid w:val="005A1B26"/>
    <w:rPr>
      <w:rFonts w:ascii="Times New Roman" w:hAnsi="Times New Roman" w:cs="Times New Roman"/>
      <w:b/>
      <w:bCs/>
      <w:color w:val="000000"/>
      <w:spacing w:val="3"/>
      <w:w w:val="100"/>
      <w:position w:val="0"/>
      <w:sz w:val="19"/>
      <w:szCs w:val="19"/>
      <w:u w:val="none"/>
      <w:lang w:val="en-US" w:eastAsia="en-US"/>
    </w:rPr>
  </w:style>
  <w:style w:type="paragraph" w:styleId="PlainText">
    <w:name w:val="Plain Text"/>
    <w:basedOn w:val="Normal"/>
    <w:link w:val="PlainTextChar"/>
    <w:unhideWhenUsed/>
    <w:rsid w:val="005A1B26"/>
    <w:pPr>
      <w:jc w:val="left"/>
    </w:pPr>
    <w:rPr>
      <w:rFonts w:ascii="Calibri" w:hAnsi="Calibri" w:cs="Times New Roman"/>
      <w:sz w:val="22"/>
      <w:lang w:val="en-US"/>
    </w:rPr>
  </w:style>
  <w:style w:type="character" w:customStyle="1" w:styleId="PlainTextChar">
    <w:name w:val="Plain Text Char"/>
    <w:basedOn w:val="DefaultParagraphFont"/>
    <w:link w:val="PlainText"/>
    <w:rsid w:val="005A1B26"/>
    <w:rPr>
      <w:rFonts w:ascii="Calibri" w:hAnsi="Calibri" w:cs="Times New Roman"/>
      <w:lang w:val="en-US"/>
    </w:rPr>
  </w:style>
  <w:style w:type="paragraph" w:customStyle="1" w:styleId="Rubrik1Nr">
    <w:name w:val="Rubrik 1 Nr"/>
    <w:basedOn w:val="Heading1"/>
    <w:next w:val="Normal"/>
    <w:qFormat/>
    <w:rsid w:val="005A1B26"/>
    <w:pPr>
      <w:tabs>
        <w:tab w:val="num" w:pos="360"/>
      </w:tabs>
      <w:spacing w:after="60"/>
      <w:jc w:val="left"/>
    </w:pPr>
    <w:rPr>
      <w:rFonts w:ascii="Arial" w:hAnsi="Arial" w:cs="Times New Roman"/>
      <w:b/>
      <w:bCs/>
      <w:noProof/>
      <w:color w:val="auto"/>
      <w:sz w:val="24"/>
      <w:szCs w:val="24"/>
      <w:lang w:val="en-GB"/>
    </w:rPr>
  </w:style>
  <w:style w:type="paragraph" w:customStyle="1" w:styleId="Rubrik2Nr">
    <w:name w:val="Rubrik 2 Nr"/>
    <w:basedOn w:val="Heading2"/>
    <w:next w:val="Normal"/>
    <w:qFormat/>
    <w:rsid w:val="005A1B26"/>
    <w:pPr>
      <w:tabs>
        <w:tab w:val="num" w:pos="360"/>
      </w:tabs>
      <w:spacing w:before="240" w:after="60"/>
      <w:jc w:val="left"/>
    </w:pPr>
    <w:rPr>
      <w:rFonts w:ascii="Arial" w:hAnsi="Arial"/>
      <w:b/>
      <w:i/>
      <w:color w:val="auto"/>
      <w:sz w:val="24"/>
      <w:lang w:val="en-GB"/>
    </w:rPr>
  </w:style>
  <w:style w:type="paragraph" w:customStyle="1" w:styleId="Rubrik3Nr">
    <w:name w:val="Rubrik 3 Nr"/>
    <w:basedOn w:val="Heading3"/>
    <w:next w:val="Normal"/>
    <w:qFormat/>
    <w:rsid w:val="005A1B26"/>
    <w:pPr>
      <w:tabs>
        <w:tab w:val="num" w:pos="360"/>
      </w:tabs>
      <w:spacing w:before="240" w:after="60"/>
      <w:jc w:val="left"/>
    </w:pPr>
    <w:rPr>
      <w:rFonts w:ascii="Arial" w:hAnsi="Arial"/>
      <w:i/>
      <w:color w:val="auto"/>
      <w:szCs w:val="28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5082"/>
    <w:rPr>
      <w:rFonts w:ascii="Segoe UI" w:hAnsi="Segoe UI"/>
      <w:sz w:val="20"/>
    </w:rPr>
  </w:style>
  <w:style w:type="numbering" w:customStyle="1" w:styleId="popis">
    <w:name w:val="popis"/>
    <w:uiPriority w:val="99"/>
    <w:rsid w:val="002E5082"/>
    <w:pPr>
      <w:numPr>
        <w:numId w:val="5"/>
      </w:numPr>
    </w:pPr>
  </w:style>
  <w:style w:type="paragraph" w:customStyle="1" w:styleId="CharChar1CharCharCharCharCharCharChar">
    <w:name w:val="Char Char1 Char Char Char Char Char Char Char"/>
    <w:basedOn w:val="Normal"/>
    <w:rsid w:val="00C91891"/>
    <w:pPr>
      <w:spacing w:after="160" w:line="240" w:lineRule="exact"/>
      <w:ind w:left="-851" w:firstLine="567"/>
    </w:pPr>
    <w:rPr>
      <w:rFonts w:ascii="Tahoma" w:eastAsia="Times New Roman" w:hAnsi="Tahoma" w:cs="Times New Roman"/>
      <w:szCs w:val="20"/>
      <w:lang w:val="en-US" w:eastAsia="hr-HR"/>
    </w:rPr>
  </w:style>
  <w:style w:type="paragraph" w:customStyle="1" w:styleId="Noparagraphstyle">
    <w:name w:val="[No paragraph style]"/>
    <w:rsid w:val="00C918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paragraph" w:customStyle="1" w:styleId="AZOklasaBOLD">
    <w:name w:val="AZO klasa BOLD"/>
    <w:basedOn w:val="Normal"/>
    <w:rsid w:val="00C91891"/>
    <w:pPr>
      <w:autoSpaceDE w:val="0"/>
      <w:autoSpaceDN w:val="0"/>
      <w:adjustRightInd w:val="0"/>
      <w:spacing w:line="360" w:lineRule="auto"/>
      <w:ind w:left="-851" w:firstLine="567"/>
      <w:textAlignment w:val="center"/>
    </w:pPr>
    <w:rPr>
      <w:rFonts w:ascii="Palatino Linotype" w:eastAsia="Times New Roman" w:hAnsi="Palatino Linotype" w:cs="Arial"/>
      <w:b/>
      <w:bCs/>
      <w:color w:val="000000"/>
      <w:sz w:val="22"/>
      <w:szCs w:val="16"/>
      <w:lang w:eastAsia="hr-HR"/>
    </w:rPr>
  </w:style>
  <w:style w:type="paragraph" w:customStyle="1" w:styleId="AZOklasaROMAN">
    <w:name w:val="AZO klasa ROMAN"/>
    <w:basedOn w:val="Normal"/>
    <w:next w:val="AZOklasaBOLD"/>
    <w:rsid w:val="00C91891"/>
    <w:pPr>
      <w:autoSpaceDE w:val="0"/>
      <w:autoSpaceDN w:val="0"/>
      <w:adjustRightInd w:val="0"/>
      <w:spacing w:line="360" w:lineRule="auto"/>
      <w:ind w:left="-851" w:firstLine="567"/>
      <w:textAlignment w:val="center"/>
    </w:pPr>
    <w:rPr>
      <w:rFonts w:ascii="Palatino Linotype" w:eastAsia="Times New Roman" w:hAnsi="Palatino Linotype" w:cs="Arial"/>
      <w:color w:val="000000"/>
      <w:sz w:val="22"/>
      <w:szCs w:val="16"/>
      <w:lang w:eastAsia="hr-HR"/>
    </w:rPr>
  </w:style>
  <w:style w:type="paragraph" w:customStyle="1" w:styleId="AZOadresa">
    <w:name w:val="AZO adresa"/>
    <w:basedOn w:val="Normal"/>
    <w:rsid w:val="00C91891"/>
    <w:pPr>
      <w:autoSpaceDE w:val="0"/>
      <w:autoSpaceDN w:val="0"/>
      <w:adjustRightInd w:val="0"/>
      <w:spacing w:line="360" w:lineRule="auto"/>
      <w:ind w:left="-851" w:firstLine="567"/>
      <w:textAlignment w:val="center"/>
    </w:pPr>
    <w:rPr>
      <w:rFonts w:ascii="Palatino Linotype" w:eastAsia="Times New Roman" w:hAnsi="Palatino Linotype" w:cs="Arial"/>
      <w:color w:val="000000"/>
      <w:szCs w:val="24"/>
      <w:lang w:eastAsia="hr-HR"/>
    </w:rPr>
  </w:style>
  <w:style w:type="paragraph" w:customStyle="1" w:styleId="AZOnaslov">
    <w:name w:val="AZO naslov"/>
    <w:basedOn w:val="Normal"/>
    <w:rsid w:val="00C91891"/>
    <w:pPr>
      <w:autoSpaceDE w:val="0"/>
      <w:autoSpaceDN w:val="0"/>
      <w:adjustRightInd w:val="0"/>
      <w:spacing w:line="288" w:lineRule="auto"/>
      <w:ind w:left="-851" w:firstLine="567"/>
      <w:textAlignment w:val="center"/>
    </w:pPr>
    <w:rPr>
      <w:rFonts w:ascii="Palatino Linotype" w:eastAsia="Times New Roman" w:hAnsi="Palatino Linotype" w:cs="Arial"/>
      <w:color w:val="000000"/>
      <w:spacing w:val="14"/>
      <w:sz w:val="28"/>
      <w:szCs w:val="28"/>
      <w:lang w:eastAsia="hr-HR"/>
    </w:rPr>
  </w:style>
  <w:style w:type="paragraph" w:customStyle="1" w:styleId="AZOtext">
    <w:name w:val="AZO text"/>
    <w:basedOn w:val="Normal"/>
    <w:rsid w:val="00C91891"/>
    <w:pPr>
      <w:autoSpaceDE w:val="0"/>
      <w:autoSpaceDN w:val="0"/>
      <w:adjustRightInd w:val="0"/>
      <w:spacing w:line="288" w:lineRule="auto"/>
      <w:ind w:left="-851" w:firstLine="170"/>
      <w:textAlignment w:val="center"/>
    </w:pPr>
    <w:rPr>
      <w:rFonts w:ascii="Palatino Linotype" w:eastAsia="Times New Roman" w:hAnsi="Palatino Linotype" w:cs="Arial"/>
      <w:color w:val="000000"/>
      <w:szCs w:val="20"/>
      <w:lang w:eastAsia="hr-HR"/>
    </w:rPr>
  </w:style>
  <w:style w:type="paragraph" w:customStyle="1" w:styleId="CharChar1">
    <w:name w:val="Char Char1"/>
    <w:basedOn w:val="Normal"/>
    <w:rsid w:val="00C91891"/>
    <w:pPr>
      <w:spacing w:after="160" w:line="240" w:lineRule="exact"/>
      <w:ind w:left="-851" w:firstLine="567"/>
    </w:pPr>
    <w:rPr>
      <w:rFonts w:ascii="Tahoma" w:eastAsia="Times New Roman" w:hAnsi="Tahoma" w:cs="Times New Roman"/>
      <w:szCs w:val="20"/>
      <w:lang w:val="en-US" w:eastAsia="hr-HR"/>
    </w:rPr>
  </w:style>
  <w:style w:type="paragraph" w:customStyle="1" w:styleId="T-98-2">
    <w:name w:val="T-9/8-2"/>
    <w:rsid w:val="00C91891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n4">
    <w:name w:val="n4"/>
    <w:basedOn w:val="Normal"/>
    <w:rsid w:val="00C91891"/>
    <w:pPr>
      <w:spacing w:before="120" w:line="360" w:lineRule="auto"/>
      <w:ind w:left="-851" w:firstLine="567"/>
    </w:pPr>
    <w:rPr>
      <w:rFonts w:ascii="Arial" w:eastAsia="Times New Roman" w:hAnsi="Arial" w:cs="Times New Roman"/>
      <w:color w:val="000000"/>
      <w:sz w:val="16"/>
      <w:szCs w:val="20"/>
      <w:lang w:val="en-US" w:eastAsia="hr-HR"/>
    </w:rPr>
  </w:style>
  <w:style w:type="paragraph" w:customStyle="1" w:styleId="t-98sredina">
    <w:name w:val="t-98sredina"/>
    <w:basedOn w:val="Normal"/>
    <w:rsid w:val="00C91891"/>
    <w:pPr>
      <w:autoSpaceDE w:val="0"/>
      <w:autoSpaceDN w:val="0"/>
      <w:spacing w:before="57" w:after="23"/>
      <w:ind w:left="-851" w:firstLine="567"/>
      <w:jc w:val="center"/>
    </w:pPr>
    <w:rPr>
      <w:rFonts w:ascii="Minion Pro Cond" w:eastAsia="Times New Roman" w:hAnsi="Minion Pro Cond" w:cs="Times New Roman"/>
      <w:color w:val="000000"/>
      <w:sz w:val="19"/>
      <w:szCs w:val="19"/>
      <w:lang w:eastAsia="hr-HR"/>
    </w:rPr>
  </w:style>
  <w:style w:type="paragraph" w:customStyle="1" w:styleId="T-98bezuvl">
    <w:name w:val="T-9/8 bez uvl"/>
    <w:basedOn w:val="Normal"/>
    <w:rsid w:val="00C91891"/>
    <w:pPr>
      <w:widowControl w:val="0"/>
      <w:autoSpaceDE w:val="0"/>
      <w:autoSpaceDN w:val="0"/>
      <w:adjustRightInd w:val="0"/>
      <w:spacing w:after="43" w:line="210" w:lineRule="atLeast"/>
      <w:ind w:left="-851" w:firstLine="567"/>
    </w:pPr>
    <w:rPr>
      <w:rFonts w:ascii="Minion Pro Cond" w:eastAsia="Times New Roman" w:hAnsi="Minion Pro Cond" w:cs="Minion Pro Cond"/>
      <w:color w:val="000000"/>
      <w:w w:val="95"/>
      <w:szCs w:val="20"/>
      <w:lang w:eastAsia="hr-HR"/>
    </w:rPr>
  </w:style>
  <w:style w:type="paragraph" w:customStyle="1" w:styleId="noparagraphstyle0">
    <w:name w:val="noparagraphstyle"/>
    <w:basedOn w:val="Normal"/>
    <w:rsid w:val="00C91891"/>
    <w:pPr>
      <w:autoSpaceDE w:val="0"/>
      <w:autoSpaceDN w:val="0"/>
      <w:spacing w:line="288" w:lineRule="auto"/>
      <w:ind w:left="-851" w:firstLine="567"/>
    </w:pPr>
    <w:rPr>
      <w:rFonts w:ascii="Minion Pro Cond" w:eastAsia="Times New Roman" w:hAnsi="Minion Pro Cond" w:cs="Times New Roman"/>
      <w:color w:val="000000"/>
      <w:sz w:val="22"/>
      <w:szCs w:val="24"/>
      <w:lang w:eastAsia="hr-HR"/>
    </w:rPr>
  </w:style>
  <w:style w:type="paragraph" w:customStyle="1" w:styleId="t-87-fusnota">
    <w:name w:val="t-87-fusnota"/>
    <w:basedOn w:val="Normal"/>
    <w:rsid w:val="00C91891"/>
    <w:pPr>
      <w:autoSpaceDE w:val="0"/>
      <w:autoSpaceDN w:val="0"/>
      <w:spacing w:after="43" w:line="276" w:lineRule="auto"/>
      <w:ind w:left="-851" w:firstLine="567"/>
    </w:pPr>
    <w:rPr>
      <w:rFonts w:ascii="Minion Pro Cond" w:eastAsia="Times New Roman" w:hAnsi="Minion Pro Cond" w:cs="Times New Roman"/>
      <w:color w:val="000000"/>
      <w:sz w:val="17"/>
      <w:szCs w:val="17"/>
      <w:lang w:eastAsia="hr-HR"/>
    </w:rPr>
  </w:style>
  <w:style w:type="character" w:styleId="PageNumber">
    <w:name w:val="page number"/>
    <w:basedOn w:val="DefaultParagraphFont"/>
    <w:rsid w:val="00C91891"/>
  </w:style>
  <w:style w:type="character" w:styleId="Emphasis">
    <w:name w:val="Emphasis"/>
    <w:rsid w:val="00C91891"/>
    <w:rPr>
      <w:i/>
      <w:iCs/>
    </w:rPr>
  </w:style>
  <w:style w:type="paragraph" w:customStyle="1" w:styleId="Tablice">
    <w:name w:val="Tablice"/>
    <w:basedOn w:val="BodyText"/>
    <w:rsid w:val="00C918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360" w:lineRule="auto"/>
      <w:ind w:left="-851" w:firstLine="567"/>
      <w:jc w:val="both"/>
    </w:pPr>
    <w:rPr>
      <w:rFonts w:cs="Times New Roman"/>
      <w:i w:val="0"/>
      <w:iCs w:val="0"/>
      <w:sz w:val="22"/>
      <w:szCs w:val="24"/>
      <w:lang w:val="x-none"/>
    </w:rPr>
  </w:style>
  <w:style w:type="character" w:customStyle="1" w:styleId="TabliceChar">
    <w:name w:val="Tablice Char"/>
    <w:rsid w:val="00C91891"/>
    <w:rPr>
      <w:rFonts w:ascii="Arial" w:hAnsi="Arial"/>
      <w:b/>
      <w:i/>
      <w:sz w:val="22"/>
      <w:lang w:val="hr-HR" w:eastAsia="hr-HR" w:bidi="ar-SA"/>
    </w:rPr>
  </w:style>
  <w:style w:type="character" w:customStyle="1" w:styleId="SlikeChar">
    <w:name w:val="Slike Char"/>
    <w:rsid w:val="00C91891"/>
    <w:rPr>
      <w:rFonts w:ascii="Arial" w:hAnsi="Arial"/>
      <w:i/>
      <w:snapToGrid w:val="0"/>
      <w:color w:val="000000"/>
      <w:sz w:val="22"/>
      <w:lang w:val="pt-PT" w:eastAsia="en-US" w:bidi="ar-SA"/>
    </w:rPr>
  </w:style>
  <w:style w:type="paragraph" w:customStyle="1" w:styleId="Slike">
    <w:name w:val="Slike"/>
    <w:basedOn w:val="Normal"/>
    <w:link w:val="SlikeChar1"/>
    <w:rsid w:val="00C91891"/>
    <w:pPr>
      <w:spacing w:line="360" w:lineRule="auto"/>
      <w:ind w:left="-851" w:firstLine="567"/>
      <w:jc w:val="center"/>
    </w:pPr>
    <w:rPr>
      <w:rFonts w:ascii="Arial" w:eastAsia="Times New Roman" w:hAnsi="Arial" w:cs="Times New Roman"/>
      <w:i/>
      <w:snapToGrid w:val="0"/>
      <w:color w:val="000000"/>
      <w:sz w:val="22"/>
      <w:szCs w:val="20"/>
      <w:lang w:val="pt-PT"/>
    </w:rPr>
  </w:style>
  <w:style w:type="paragraph" w:styleId="BlockText">
    <w:name w:val="Block Text"/>
    <w:basedOn w:val="Normal"/>
    <w:rsid w:val="00C91891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496"/>
      </w:tabs>
      <w:spacing w:line="360" w:lineRule="auto"/>
      <w:ind w:left="270" w:right="-144" w:hanging="270"/>
    </w:pPr>
    <w:rPr>
      <w:rFonts w:ascii="Arial" w:eastAsia="Times New Roman" w:hAnsi="Arial" w:cs="Times New Roman"/>
      <w:sz w:val="22"/>
      <w:szCs w:val="20"/>
      <w:lang w:val="en-GB" w:eastAsia="hr-HR"/>
    </w:rPr>
  </w:style>
  <w:style w:type="paragraph" w:customStyle="1" w:styleId="CharCharChar">
    <w:name w:val="Char Char Char"/>
    <w:basedOn w:val="Normal"/>
    <w:next w:val="Normal"/>
    <w:semiHidden/>
    <w:rsid w:val="00C91891"/>
    <w:pPr>
      <w:spacing w:after="160" w:line="240" w:lineRule="exact"/>
      <w:ind w:left="-851" w:firstLine="567"/>
    </w:pPr>
    <w:rPr>
      <w:rFonts w:ascii="Tahoma" w:eastAsia="Times New Roman" w:hAnsi="Tahoma" w:cs="Times New Roman"/>
      <w:szCs w:val="20"/>
      <w:lang w:val="en-US"/>
    </w:rPr>
  </w:style>
  <w:style w:type="paragraph" w:customStyle="1" w:styleId="font5">
    <w:name w:val="font5"/>
    <w:basedOn w:val="Normal"/>
    <w:rsid w:val="00C91891"/>
    <w:pPr>
      <w:spacing w:before="100" w:beforeAutospacing="1" w:after="100" w:afterAutospacing="1" w:line="360" w:lineRule="auto"/>
      <w:ind w:left="-851" w:firstLine="567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font6">
    <w:name w:val="font6"/>
    <w:basedOn w:val="Normal"/>
    <w:rsid w:val="00C91891"/>
    <w:pPr>
      <w:spacing w:before="100" w:beforeAutospacing="1" w:after="100" w:afterAutospacing="1" w:line="360" w:lineRule="auto"/>
      <w:ind w:left="-851" w:firstLine="567"/>
    </w:pPr>
    <w:rPr>
      <w:rFonts w:ascii="Palatino Linotype" w:eastAsia="Times New Roman" w:hAnsi="Palatino Linotype" w:cs="Times New Roman"/>
      <w:sz w:val="16"/>
      <w:szCs w:val="16"/>
      <w:lang w:eastAsia="hr-HR"/>
    </w:rPr>
  </w:style>
  <w:style w:type="paragraph" w:customStyle="1" w:styleId="xl26">
    <w:name w:val="xl26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16"/>
      <w:szCs w:val="16"/>
      <w:lang w:eastAsia="hr-HR"/>
    </w:rPr>
  </w:style>
  <w:style w:type="paragraph" w:customStyle="1" w:styleId="xl27">
    <w:name w:val="xl27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15"/>
      <w:szCs w:val="15"/>
      <w:lang w:eastAsia="hr-HR"/>
    </w:rPr>
  </w:style>
  <w:style w:type="paragraph" w:customStyle="1" w:styleId="xl28">
    <w:name w:val="xl28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16"/>
      <w:szCs w:val="16"/>
      <w:lang w:eastAsia="hr-HR"/>
    </w:rPr>
  </w:style>
  <w:style w:type="paragraph" w:customStyle="1" w:styleId="xl29">
    <w:name w:val="xl29"/>
    <w:basedOn w:val="Normal"/>
    <w:rsid w:val="00C918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30">
    <w:name w:val="xl30"/>
    <w:basedOn w:val="Normal"/>
    <w:rsid w:val="00C918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31">
    <w:name w:val="xl31"/>
    <w:basedOn w:val="Normal"/>
    <w:rsid w:val="00C91891"/>
    <w:pPr>
      <w:pBdr>
        <w:bottom w:val="single" w:sz="8" w:space="0" w:color="auto"/>
      </w:pBdr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32">
    <w:name w:val="xl32"/>
    <w:basedOn w:val="Normal"/>
    <w:rsid w:val="00C91891"/>
    <w:pPr>
      <w:pBdr>
        <w:left w:val="single" w:sz="8" w:space="0" w:color="auto"/>
        <w:bottom w:val="double" w:sz="6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33">
    <w:name w:val="xl33"/>
    <w:basedOn w:val="Normal"/>
    <w:rsid w:val="00C918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34">
    <w:name w:val="xl34"/>
    <w:basedOn w:val="Normal"/>
    <w:rsid w:val="00C91891"/>
    <w:pPr>
      <w:pBdr>
        <w:bottom w:val="double" w:sz="6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35">
    <w:name w:val="xl35"/>
    <w:basedOn w:val="Normal"/>
    <w:rsid w:val="00C91891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36">
    <w:name w:val="xl36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37">
    <w:name w:val="xl37"/>
    <w:basedOn w:val="Normal"/>
    <w:rsid w:val="00C918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38">
    <w:name w:val="xl38"/>
    <w:basedOn w:val="Normal"/>
    <w:rsid w:val="00C91891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39">
    <w:name w:val="xl39"/>
    <w:basedOn w:val="Normal"/>
    <w:rsid w:val="00C91891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40">
    <w:name w:val="xl40"/>
    <w:basedOn w:val="Normal"/>
    <w:rsid w:val="00C91891"/>
    <w:pPr>
      <w:pBdr>
        <w:bottom w:val="single" w:sz="8" w:space="0" w:color="auto"/>
      </w:pBdr>
      <w:shd w:val="clear" w:color="auto" w:fill="C0C0C0"/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41">
    <w:name w:val="xl41"/>
    <w:basedOn w:val="Normal"/>
    <w:rsid w:val="00C91891"/>
    <w:pPr>
      <w:pBdr>
        <w:lef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42">
    <w:name w:val="xl42"/>
    <w:basedOn w:val="Normal"/>
    <w:rsid w:val="00C91891"/>
    <w:pPr>
      <w:pBdr>
        <w:left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43">
    <w:name w:val="xl43"/>
    <w:basedOn w:val="Normal"/>
    <w:rsid w:val="00C91891"/>
    <w:pPr>
      <w:pBdr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44">
    <w:name w:val="xl44"/>
    <w:basedOn w:val="Normal"/>
    <w:rsid w:val="00C91891"/>
    <w:pPr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45">
    <w:name w:val="xl45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46">
    <w:name w:val="xl46"/>
    <w:basedOn w:val="Normal"/>
    <w:rsid w:val="00C9189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47">
    <w:name w:val="xl47"/>
    <w:basedOn w:val="Normal"/>
    <w:rsid w:val="00C9189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48">
    <w:name w:val="xl48"/>
    <w:basedOn w:val="Normal"/>
    <w:rsid w:val="00C91891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49">
    <w:name w:val="xl49"/>
    <w:basedOn w:val="Normal"/>
    <w:rsid w:val="00C91891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50">
    <w:name w:val="xl50"/>
    <w:basedOn w:val="Normal"/>
    <w:rsid w:val="00C91891"/>
    <w:pPr>
      <w:pBdr>
        <w:bottom w:val="double" w:sz="6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51">
    <w:name w:val="xl51"/>
    <w:basedOn w:val="Normal"/>
    <w:rsid w:val="00C91891"/>
    <w:pPr>
      <w:pBdr>
        <w:bottom w:val="double" w:sz="6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52">
    <w:name w:val="xl52"/>
    <w:basedOn w:val="Normal"/>
    <w:rsid w:val="00C91891"/>
    <w:pPr>
      <w:pBdr>
        <w:bottom w:val="double" w:sz="6" w:space="0" w:color="auto"/>
      </w:pBdr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b/>
      <w:bCs/>
      <w:sz w:val="18"/>
      <w:szCs w:val="18"/>
      <w:lang w:eastAsia="hr-HR"/>
    </w:rPr>
  </w:style>
  <w:style w:type="paragraph" w:customStyle="1" w:styleId="xl53">
    <w:name w:val="xl53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360" w:lineRule="auto"/>
      <w:ind w:left="-851" w:firstLine="567"/>
      <w:jc w:val="right"/>
    </w:pPr>
    <w:rPr>
      <w:rFonts w:ascii="Arial" w:eastAsia="Times New Roman" w:hAnsi="Arial" w:cs="Arial"/>
      <w:sz w:val="22"/>
      <w:szCs w:val="24"/>
      <w:lang w:eastAsia="hr-HR"/>
    </w:rPr>
  </w:style>
  <w:style w:type="paragraph" w:customStyle="1" w:styleId="xl54">
    <w:name w:val="xl54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right"/>
    </w:pPr>
    <w:rPr>
      <w:rFonts w:ascii="Arial" w:eastAsia="Times New Roman" w:hAnsi="Arial" w:cs="Arial"/>
      <w:sz w:val="22"/>
      <w:szCs w:val="24"/>
      <w:lang w:eastAsia="hr-HR"/>
    </w:rPr>
  </w:style>
  <w:style w:type="paragraph" w:customStyle="1" w:styleId="xl55">
    <w:name w:val="xl55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56">
    <w:name w:val="xl56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jc w:val="right"/>
    </w:pPr>
    <w:rPr>
      <w:rFonts w:ascii="Arial" w:eastAsia="Times New Roman" w:hAnsi="Arial" w:cs="Arial"/>
      <w:sz w:val="22"/>
      <w:szCs w:val="24"/>
      <w:lang w:eastAsia="hr-HR"/>
    </w:rPr>
  </w:style>
  <w:style w:type="paragraph" w:customStyle="1" w:styleId="xl57">
    <w:name w:val="xl57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58">
    <w:name w:val="xl58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59">
    <w:name w:val="xl59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60">
    <w:name w:val="xl60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360" w:lineRule="auto"/>
      <w:ind w:left="-851" w:firstLine="567"/>
      <w:jc w:val="right"/>
    </w:pPr>
    <w:rPr>
      <w:rFonts w:ascii="Arial" w:eastAsia="Times New Roman" w:hAnsi="Arial" w:cs="Arial"/>
      <w:sz w:val="22"/>
      <w:szCs w:val="24"/>
      <w:lang w:eastAsia="hr-HR"/>
    </w:rPr>
  </w:style>
  <w:style w:type="paragraph" w:customStyle="1" w:styleId="xl61">
    <w:name w:val="xl61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62">
    <w:name w:val="xl62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63">
    <w:name w:val="xl63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64">
    <w:name w:val="xl64"/>
    <w:basedOn w:val="Normal"/>
    <w:rsid w:val="00C918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65">
    <w:name w:val="xl65"/>
    <w:basedOn w:val="Normal"/>
    <w:rsid w:val="00C91891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66">
    <w:name w:val="xl66"/>
    <w:basedOn w:val="Normal"/>
    <w:rsid w:val="00C91891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67">
    <w:name w:val="xl67"/>
    <w:basedOn w:val="Normal"/>
    <w:rsid w:val="00C91891"/>
    <w:pPr>
      <w:pBdr>
        <w:bottom w:val="single" w:sz="8" w:space="0" w:color="auto"/>
      </w:pBdr>
      <w:shd w:val="clear" w:color="auto" w:fill="C0C0C0"/>
      <w:spacing w:before="100" w:beforeAutospacing="1" w:after="100" w:afterAutospacing="1" w:line="360" w:lineRule="auto"/>
      <w:ind w:left="-851" w:firstLine="567"/>
      <w:jc w:val="center"/>
      <w:textAlignment w:val="top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68">
    <w:name w:val="xl68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69">
    <w:name w:val="xl69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right"/>
    </w:pPr>
    <w:rPr>
      <w:rFonts w:ascii="Arial" w:eastAsia="Times New Roman" w:hAnsi="Arial" w:cs="Arial"/>
      <w:sz w:val="22"/>
      <w:szCs w:val="24"/>
      <w:lang w:eastAsia="hr-HR"/>
    </w:rPr>
  </w:style>
  <w:style w:type="paragraph" w:customStyle="1" w:styleId="xl70">
    <w:name w:val="xl70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360" w:lineRule="auto"/>
      <w:ind w:left="-851" w:firstLine="567"/>
      <w:jc w:val="right"/>
    </w:pPr>
    <w:rPr>
      <w:rFonts w:ascii="Arial" w:eastAsia="Times New Roman" w:hAnsi="Arial" w:cs="Arial"/>
      <w:sz w:val="22"/>
      <w:szCs w:val="24"/>
      <w:lang w:eastAsia="hr-HR"/>
    </w:rPr>
  </w:style>
  <w:style w:type="paragraph" w:customStyle="1" w:styleId="xl71">
    <w:name w:val="xl71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 w:line="360" w:lineRule="auto"/>
      <w:ind w:left="-851" w:firstLine="567"/>
      <w:jc w:val="right"/>
    </w:pPr>
    <w:rPr>
      <w:rFonts w:ascii="Arial" w:eastAsia="Times New Roman" w:hAnsi="Arial" w:cs="Arial"/>
      <w:sz w:val="22"/>
      <w:szCs w:val="24"/>
      <w:lang w:eastAsia="hr-HR"/>
    </w:rPr>
  </w:style>
  <w:style w:type="paragraph" w:customStyle="1" w:styleId="xl72">
    <w:name w:val="xl72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360" w:lineRule="auto"/>
      <w:ind w:left="-851" w:firstLine="567"/>
      <w:jc w:val="right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73">
    <w:name w:val="xl73"/>
    <w:basedOn w:val="Normal"/>
    <w:rsid w:val="00C918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74">
    <w:name w:val="xl74"/>
    <w:basedOn w:val="Normal"/>
    <w:rsid w:val="00C918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75">
    <w:name w:val="xl75"/>
    <w:basedOn w:val="Normal"/>
    <w:rsid w:val="00C918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76">
    <w:name w:val="xl76"/>
    <w:basedOn w:val="Normal"/>
    <w:rsid w:val="00C918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18"/>
      <w:szCs w:val="18"/>
      <w:lang w:eastAsia="hr-HR"/>
    </w:rPr>
  </w:style>
  <w:style w:type="paragraph" w:customStyle="1" w:styleId="xl77">
    <w:name w:val="xl77"/>
    <w:basedOn w:val="Normal"/>
    <w:rsid w:val="00C918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16"/>
      <w:szCs w:val="16"/>
      <w:lang w:eastAsia="hr-HR"/>
    </w:rPr>
  </w:style>
  <w:style w:type="paragraph" w:customStyle="1" w:styleId="xl78">
    <w:name w:val="xl78"/>
    <w:basedOn w:val="Normal"/>
    <w:rsid w:val="00C918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10"/>
      <w:szCs w:val="10"/>
      <w:lang w:eastAsia="hr-HR"/>
    </w:rPr>
  </w:style>
  <w:style w:type="paragraph" w:customStyle="1" w:styleId="xl79">
    <w:name w:val="xl79"/>
    <w:basedOn w:val="Normal"/>
    <w:rsid w:val="00C918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Arial" w:eastAsia="Times New Roman" w:hAnsi="Arial" w:cs="Arial"/>
      <w:sz w:val="10"/>
      <w:szCs w:val="10"/>
      <w:lang w:eastAsia="hr-HR"/>
    </w:rPr>
  </w:style>
  <w:style w:type="paragraph" w:customStyle="1" w:styleId="xl80">
    <w:name w:val="xl80"/>
    <w:basedOn w:val="Normal"/>
    <w:rsid w:val="00C9189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left="-851" w:firstLine="567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paragraph" w:customStyle="1" w:styleId="xl81">
    <w:name w:val="xl81"/>
    <w:basedOn w:val="Normal"/>
    <w:rsid w:val="00C91891"/>
    <w:pPr>
      <w:pBdr>
        <w:top w:val="single" w:sz="8" w:space="0" w:color="auto"/>
      </w:pBdr>
      <w:spacing w:before="100" w:beforeAutospacing="1" w:after="100" w:afterAutospacing="1" w:line="360" w:lineRule="auto"/>
      <w:ind w:left="-851" w:firstLine="567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paragraph" w:customStyle="1" w:styleId="xl82">
    <w:name w:val="xl82"/>
    <w:basedOn w:val="Normal"/>
    <w:rsid w:val="00C918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paragraph" w:customStyle="1" w:styleId="xl83">
    <w:name w:val="xl83"/>
    <w:basedOn w:val="Normal"/>
    <w:rsid w:val="00C91891"/>
    <w:pPr>
      <w:pBdr>
        <w:left w:val="single" w:sz="8" w:space="0" w:color="auto"/>
      </w:pBdr>
      <w:spacing w:before="100" w:beforeAutospacing="1" w:after="100" w:afterAutospacing="1" w:line="360" w:lineRule="auto"/>
      <w:ind w:left="-851" w:firstLine="567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paragraph" w:customStyle="1" w:styleId="xl84">
    <w:name w:val="xl84"/>
    <w:basedOn w:val="Normal"/>
    <w:rsid w:val="00C91891"/>
    <w:pPr>
      <w:spacing w:before="100" w:beforeAutospacing="1" w:after="100" w:afterAutospacing="1" w:line="360" w:lineRule="auto"/>
      <w:ind w:left="-851" w:firstLine="567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paragraph" w:customStyle="1" w:styleId="xl85">
    <w:name w:val="xl85"/>
    <w:basedOn w:val="Normal"/>
    <w:rsid w:val="00C91891"/>
    <w:pPr>
      <w:pBdr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paragraph" w:customStyle="1" w:styleId="xl86">
    <w:name w:val="xl86"/>
    <w:basedOn w:val="Normal"/>
    <w:rsid w:val="00C91891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 w:line="360" w:lineRule="auto"/>
      <w:ind w:left="-851" w:firstLine="567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paragraph" w:customStyle="1" w:styleId="xl87">
    <w:name w:val="xl87"/>
    <w:basedOn w:val="Normal"/>
    <w:rsid w:val="00C91891"/>
    <w:pPr>
      <w:pBdr>
        <w:bottom w:val="single" w:sz="12" w:space="0" w:color="auto"/>
      </w:pBdr>
      <w:spacing w:before="100" w:beforeAutospacing="1" w:after="100" w:afterAutospacing="1" w:line="360" w:lineRule="auto"/>
      <w:ind w:left="-851" w:firstLine="567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paragraph" w:customStyle="1" w:styleId="xl88">
    <w:name w:val="xl88"/>
    <w:basedOn w:val="Normal"/>
    <w:rsid w:val="00C91891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  <w:textAlignment w:val="center"/>
    </w:pPr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paragraph" w:customStyle="1" w:styleId="xl89">
    <w:name w:val="xl89"/>
    <w:basedOn w:val="Normal"/>
    <w:rsid w:val="00C918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90">
    <w:name w:val="xl90"/>
    <w:basedOn w:val="Normal"/>
    <w:rsid w:val="00C918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91">
    <w:name w:val="xl91"/>
    <w:basedOn w:val="Normal"/>
    <w:rsid w:val="00C918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i/>
      <w:iCs/>
      <w:sz w:val="18"/>
      <w:szCs w:val="18"/>
      <w:lang w:eastAsia="hr-HR"/>
    </w:rPr>
  </w:style>
  <w:style w:type="paragraph" w:customStyle="1" w:styleId="xl92">
    <w:name w:val="xl92"/>
    <w:basedOn w:val="Normal"/>
    <w:rsid w:val="00C918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i/>
      <w:iCs/>
      <w:sz w:val="18"/>
      <w:szCs w:val="18"/>
      <w:lang w:eastAsia="hr-HR"/>
    </w:rPr>
  </w:style>
  <w:style w:type="paragraph" w:customStyle="1" w:styleId="xl93">
    <w:name w:val="xl93"/>
    <w:basedOn w:val="Normal"/>
    <w:rsid w:val="00C918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xl94">
    <w:name w:val="xl94"/>
    <w:basedOn w:val="Normal"/>
    <w:rsid w:val="00C918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left="-851" w:firstLine="567"/>
      <w:jc w:val="center"/>
    </w:pPr>
    <w:rPr>
      <w:rFonts w:ascii="Palatino Linotype" w:eastAsia="Times New Roman" w:hAnsi="Palatino Linotype" w:cs="Times New Roman"/>
      <w:sz w:val="22"/>
      <w:szCs w:val="24"/>
      <w:lang w:eastAsia="hr-HR"/>
    </w:rPr>
  </w:style>
  <w:style w:type="paragraph" w:customStyle="1" w:styleId="CharCharCharCharChar">
    <w:name w:val="Char Char Char Char Char"/>
    <w:basedOn w:val="Normal"/>
    <w:semiHidden/>
    <w:rsid w:val="00C91891"/>
    <w:pPr>
      <w:spacing w:after="160" w:line="240" w:lineRule="exact"/>
      <w:ind w:left="-851" w:firstLine="567"/>
    </w:pPr>
    <w:rPr>
      <w:rFonts w:ascii="Tahoma" w:eastAsia="Times New Roman" w:hAnsi="Tahoma" w:cs="Times New Roman"/>
      <w:szCs w:val="20"/>
      <w:lang w:val="en-US"/>
    </w:rPr>
  </w:style>
  <w:style w:type="paragraph" w:customStyle="1" w:styleId="CharCharCharChar1Char">
    <w:name w:val="Char Char Char Char1 Char"/>
    <w:basedOn w:val="Normal"/>
    <w:semiHidden/>
    <w:rsid w:val="00C91891"/>
    <w:pPr>
      <w:spacing w:after="160" w:line="240" w:lineRule="exact"/>
      <w:ind w:left="-851" w:firstLine="567"/>
    </w:pPr>
    <w:rPr>
      <w:rFonts w:ascii="Tahoma" w:eastAsia="Times New Roman" w:hAnsi="Tahoma" w:cs="Times New Roman"/>
      <w:szCs w:val="20"/>
      <w:lang w:val="en-US"/>
    </w:rPr>
  </w:style>
  <w:style w:type="character" w:customStyle="1" w:styleId="longtext">
    <w:name w:val="long_text"/>
    <w:basedOn w:val="DefaultParagraphFont"/>
    <w:rsid w:val="00C91891"/>
  </w:style>
  <w:style w:type="paragraph" w:customStyle="1" w:styleId="a">
    <w:name w:val="табл"/>
    <w:basedOn w:val="Normal"/>
    <w:rsid w:val="00C91891"/>
    <w:pPr>
      <w:spacing w:line="360" w:lineRule="auto"/>
      <w:ind w:left="-851" w:firstLine="567"/>
    </w:pPr>
    <w:rPr>
      <w:rFonts w:ascii="Palatino Linotype" w:eastAsia="Times New Roman" w:hAnsi="Palatino Linotype" w:cs="Times New Roman"/>
      <w:sz w:val="16"/>
      <w:szCs w:val="16"/>
      <w:lang w:val="en-US" w:eastAsia="ru-RU"/>
    </w:rPr>
  </w:style>
  <w:style w:type="paragraph" w:customStyle="1" w:styleId="10pt">
    <w:name w:val="Стиль табл + 10 pt"/>
    <w:basedOn w:val="a"/>
    <w:rsid w:val="00C91891"/>
    <w:rPr>
      <w:sz w:val="20"/>
    </w:rPr>
  </w:style>
  <w:style w:type="paragraph" w:customStyle="1" w:styleId="NASLOV14">
    <w:name w:val="NASLOV 14"/>
    <w:basedOn w:val="Normal"/>
    <w:next w:val="BodyText"/>
    <w:autoRedefine/>
    <w:rsid w:val="00C91891"/>
    <w:pPr>
      <w:numPr>
        <w:numId w:val="10"/>
      </w:numPr>
      <w:spacing w:line="360" w:lineRule="auto"/>
      <w:ind w:left="0"/>
      <w:outlineLvl w:val="0"/>
    </w:pPr>
    <w:rPr>
      <w:rFonts w:ascii="Arial" w:eastAsia="Times New Roman" w:hAnsi="Arial" w:cs="Times New Roman"/>
      <w:b/>
      <w:sz w:val="28"/>
      <w:szCs w:val="20"/>
      <w:lang w:val="en-GB" w:eastAsia="hr-HR"/>
    </w:rPr>
  </w:style>
  <w:style w:type="paragraph" w:customStyle="1" w:styleId="NASLOV12Char">
    <w:name w:val="NASLOV 12 Char"/>
    <w:basedOn w:val="Normal"/>
    <w:next w:val="BodyText"/>
    <w:rsid w:val="00C91891"/>
    <w:pPr>
      <w:numPr>
        <w:ilvl w:val="1"/>
        <w:numId w:val="10"/>
      </w:numPr>
      <w:tabs>
        <w:tab w:val="left" w:pos="284"/>
      </w:tabs>
      <w:spacing w:line="360" w:lineRule="auto"/>
      <w:outlineLvl w:val="1"/>
    </w:pPr>
    <w:rPr>
      <w:rFonts w:ascii="Arial" w:eastAsia="Times New Roman" w:hAnsi="Arial" w:cs="Times New Roman"/>
      <w:b/>
      <w:caps/>
      <w:sz w:val="22"/>
      <w:szCs w:val="24"/>
      <w:lang w:val="en-GB" w:eastAsia="hr-HR"/>
    </w:rPr>
  </w:style>
  <w:style w:type="paragraph" w:customStyle="1" w:styleId="NASLOV11">
    <w:name w:val="NASLOV 11"/>
    <w:basedOn w:val="Title"/>
    <w:rsid w:val="00C91891"/>
    <w:pPr>
      <w:numPr>
        <w:ilvl w:val="2"/>
        <w:numId w:val="10"/>
      </w:numPr>
      <w:spacing w:line="360" w:lineRule="auto"/>
      <w:jc w:val="both"/>
      <w:outlineLvl w:val="2"/>
    </w:pPr>
    <w:rPr>
      <w:rFonts w:ascii="Arial" w:hAnsi="Arial" w:cs="Times New Roman"/>
      <w:caps/>
      <w:kern w:val="0"/>
      <w:sz w:val="22"/>
      <w:szCs w:val="22"/>
      <w:lang w:eastAsia="x-none"/>
    </w:rPr>
  </w:style>
  <w:style w:type="paragraph" w:customStyle="1" w:styleId="NASLOVPisanoBold11">
    <w:name w:val="NASLOV Pisano Bold 11"/>
    <w:basedOn w:val="Heading4"/>
    <w:rsid w:val="00C91891"/>
    <w:pPr>
      <w:keepLines w:val="0"/>
      <w:numPr>
        <w:ilvl w:val="3"/>
        <w:numId w:val="10"/>
      </w:numPr>
      <w:spacing w:before="0" w:line="360" w:lineRule="auto"/>
    </w:pPr>
    <w:rPr>
      <w:rFonts w:ascii="Arial" w:eastAsia="Times New Roman" w:hAnsi="Arial" w:cs="Times New Roman"/>
      <w:b/>
      <w:i w:val="0"/>
      <w:iCs w:val="0"/>
      <w:color w:val="auto"/>
      <w:sz w:val="22"/>
      <w:szCs w:val="20"/>
      <w:lang w:eastAsia="hr-HR"/>
    </w:rPr>
  </w:style>
  <w:style w:type="character" w:customStyle="1" w:styleId="mediumtext">
    <w:name w:val="medium_text"/>
    <w:basedOn w:val="DefaultParagraphFont"/>
    <w:rsid w:val="00C91891"/>
  </w:style>
  <w:style w:type="character" w:customStyle="1" w:styleId="shorttext">
    <w:name w:val="short_text"/>
    <w:basedOn w:val="DefaultParagraphFont"/>
    <w:rsid w:val="00C91891"/>
  </w:style>
  <w:style w:type="character" w:customStyle="1" w:styleId="smalltext">
    <w:name w:val="smalltext"/>
    <w:basedOn w:val="DefaultParagraphFont"/>
    <w:semiHidden/>
    <w:rsid w:val="00C91891"/>
  </w:style>
  <w:style w:type="paragraph" w:customStyle="1" w:styleId="Style1">
    <w:name w:val="Style1"/>
    <w:basedOn w:val="Normal"/>
    <w:semiHidden/>
    <w:rsid w:val="00C91891"/>
    <w:pPr>
      <w:spacing w:line="360" w:lineRule="auto"/>
      <w:ind w:left="-851" w:firstLine="567"/>
    </w:pPr>
    <w:rPr>
      <w:rFonts w:ascii="Univers" w:eastAsia="Times New Roman" w:hAnsi="Univers" w:cs="Times New Roman"/>
      <w:sz w:val="22"/>
      <w:szCs w:val="20"/>
      <w:lang w:val="en-GB" w:eastAsia="hr-HR"/>
    </w:rPr>
  </w:style>
  <w:style w:type="character" w:customStyle="1" w:styleId="google-src-text">
    <w:name w:val="google-src-text"/>
    <w:basedOn w:val="DefaultParagraphFont"/>
    <w:rsid w:val="00C91891"/>
  </w:style>
  <w:style w:type="paragraph" w:customStyle="1" w:styleId="StyleHeading1AZOkapitala12ptNotBold">
    <w:name w:val="Style Heading 1 + AZO kapitala 12 pt Not Bold"/>
    <w:basedOn w:val="Heading1"/>
    <w:autoRedefine/>
    <w:rsid w:val="00C91891"/>
    <w:pPr>
      <w:keepLines w:val="0"/>
      <w:spacing w:after="60" w:line="360" w:lineRule="auto"/>
      <w:ind w:left="-851" w:firstLine="567"/>
    </w:pPr>
    <w:rPr>
      <w:rFonts w:ascii="AZO kapitala" w:eastAsia="Times New Roman" w:hAnsi="AZO kapitala" w:cs="Times New Roman"/>
      <w:color w:val="auto"/>
      <w:kern w:val="32"/>
      <w:sz w:val="24"/>
      <w:lang w:val="x-none" w:eastAsia="x-none"/>
    </w:rPr>
  </w:style>
  <w:style w:type="paragraph" w:customStyle="1" w:styleId="AZOHeading2">
    <w:name w:val="AZO Heading 2"/>
    <w:basedOn w:val="Heading1"/>
    <w:link w:val="AZOHeading2Char"/>
    <w:autoRedefine/>
    <w:qFormat/>
    <w:rsid w:val="00C91891"/>
    <w:pPr>
      <w:keepLines w:val="0"/>
      <w:numPr>
        <w:numId w:val="11"/>
      </w:numPr>
      <w:spacing w:after="60"/>
    </w:pPr>
    <w:rPr>
      <w:rFonts w:ascii="AZO kapitala" w:eastAsia="Times New Roman" w:hAnsi="AZO kapitala" w:cs="Times New Roman"/>
      <w:b/>
      <w:bCs/>
      <w:i/>
      <w:iCs/>
      <w:caps/>
      <w:color w:val="auto"/>
      <w:kern w:val="32"/>
      <w:sz w:val="28"/>
      <w:lang w:val="en-US" w:eastAsia="x-none"/>
    </w:rPr>
  </w:style>
  <w:style w:type="paragraph" w:customStyle="1" w:styleId="AZOHeading1">
    <w:name w:val="AZO Heading 1"/>
    <w:basedOn w:val="Heading1"/>
    <w:autoRedefine/>
    <w:qFormat/>
    <w:rsid w:val="00C91891"/>
    <w:pPr>
      <w:keepLines w:val="0"/>
      <w:spacing w:after="60" w:line="360" w:lineRule="auto"/>
      <w:ind w:left="-709"/>
      <w:jc w:val="left"/>
    </w:pPr>
    <w:rPr>
      <w:rFonts w:ascii="AZO kapitala" w:eastAsia="Times New Roman" w:hAnsi="AZO kapitala" w:cs="Times New Roman"/>
      <w:b/>
      <w:color w:val="auto"/>
      <w:kern w:val="32"/>
      <w:sz w:val="24"/>
      <w:lang w:val="en-US" w:eastAsia="x-none"/>
    </w:rPr>
  </w:style>
  <w:style w:type="paragraph" w:customStyle="1" w:styleId="AZOTablice">
    <w:name w:val="AZO Tablice"/>
    <w:basedOn w:val="Slike"/>
    <w:autoRedefine/>
    <w:qFormat/>
    <w:rsid w:val="00C91891"/>
    <w:pPr>
      <w:ind w:firstLine="0"/>
      <w:jc w:val="both"/>
    </w:pPr>
    <w:rPr>
      <w:rFonts w:ascii="Palatino Linotype" w:hAnsi="Palatino Linotype"/>
      <w:b/>
      <w:bCs/>
      <w:i w:val="0"/>
      <w:iCs/>
      <w:color w:val="auto"/>
      <w:sz w:val="20"/>
    </w:rPr>
  </w:style>
  <w:style w:type="paragraph" w:customStyle="1" w:styleId="AZOHeading3">
    <w:name w:val="AZO Heading 3"/>
    <w:basedOn w:val="Heading3"/>
    <w:link w:val="AZOHeading3Char"/>
    <w:autoRedefine/>
    <w:qFormat/>
    <w:rsid w:val="00C91891"/>
    <w:pPr>
      <w:keepLines w:val="0"/>
      <w:numPr>
        <w:ilvl w:val="2"/>
        <w:numId w:val="12"/>
      </w:numPr>
      <w:spacing w:before="240" w:after="60" w:line="360" w:lineRule="auto"/>
      <w:jc w:val="left"/>
    </w:pPr>
    <w:rPr>
      <w:rFonts w:ascii="Palatino Linotype" w:eastAsia="Times New Roman" w:hAnsi="Palatino Linotype" w:cs="Times New Roman"/>
      <w:bCs/>
      <w:sz w:val="20"/>
      <w:szCs w:val="26"/>
      <w:lang w:val="en-US" w:eastAsia="x-none"/>
    </w:rPr>
  </w:style>
  <w:style w:type="paragraph" w:customStyle="1" w:styleId="AZO2Heading2">
    <w:name w:val="AZO2 Heading2"/>
    <w:basedOn w:val="AZOHeading2"/>
    <w:link w:val="AZO2Heading2Char"/>
    <w:qFormat/>
    <w:rsid w:val="00C91891"/>
  </w:style>
  <w:style w:type="character" w:customStyle="1" w:styleId="AZOHeading3Char">
    <w:name w:val="AZO Heading 3 Char"/>
    <w:basedOn w:val="Heading3Char1"/>
    <w:link w:val="AZOHeading3"/>
    <w:rsid w:val="00C91891"/>
    <w:rPr>
      <w:rFonts w:ascii="Palatino Linotype" w:eastAsia="Times New Roman" w:hAnsi="Palatino Linotype" w:cs="Times New Roman"/>
      <w:bCs/>
      <w:color w:val="1F4D78" w:themeColor="accent1" w:themeShade="7F"/>
      <w:sz w:val="20"/>
      <w:szCs w:val="26"/>
      <w:lang w:val="en-US" w:eastAsia="x-none"/>
    </w:rPr>
  </w:style>
  <w:style w:type="paragraph" w:customStyle="1" w:styleId="AZOSaetak">
    <w:name w:val="AZO Sažetak"/>
    <w:qFormat/>
    <w:rsid w:val="00C91891"/>
    <w:pPr>
      <w:spacing w:after="0" w:line="240" w:lineRule="auto"/>
      <w:outlineLvl w:val="0"/>
    </w:pPr>
    <w:rPr>
      <w:rFonts w:ascii="AZO kapitala" w:eastAsia="Times New Roman" w:hAnsi="AZO kapitala" w:cs="Arial"/>
      <w:kern w:val="32"/>
      <w:sz w:val="24"/>
      <w:szCs w:val="32"/>
      <w:lang w:val="en-US" w:eastAsia="hr-HR"/>
    </w:rPr>
  </w:style>
  <w:style w:type="character" w:customStyle="1" w:styleId="AZOHeading2Char">
    <w:name w:val="AZO Heading 2 Char"/>
    <w:link w:val="AZOHeading2"/>
    <w:rsid w:val="00C91891"/>
    <w:rPr>
      <w:rFonts w:ascii="AZO kapitala" w:eastAsia="Times New Roman" w:hAnsi="AZO kapitala" w:cs="Times New Roman"/>
      <w:b/>
      <w:bCs/>
      <w:i/>
      <w:iCs/>
      <w:caps/>
      <w:kern w:val="32"/>
      <w:sz w:val="28"/>
      <w:szCs w:val="32"/>
      <w:lang w:val="en-US" w:eastAsia="x-none"/>
    </w:rPr>
  </w:style>
  <w:style w:type="character" w:customStyle="1" w:styleId="AZO2Heading2Char">
    <w:name w:val="AZO2 Heading2 Char"/>
    <w:basedOn w:val="AZOHeading2Char"/>
    <w:link w:val="AZO2Heading2"/>
    <w:rsid w:val="00C91891"/>
    <w:rPr>
      <w:rFonts w:ascii="AZO kapitala" w:eastAsia="Times New Roman" w:hAnsi="AZO kapitala" w:cs="Times New Roman"/>
      <w:b/>
      <w:bCs/>
      <w:i/>
      <w:iCs/>
      <w:caps/>
      <w:kern w:val="32"/>
      <w:sz w:val="28"/>
      <w:szCs w:val="32"/>
      <w:lang w:val="en-US" w:eastAsia="x-none"/>
    </w:rPr>
  </w:style>
  <w:style w:type="paragraph" w:customStyle="1" w:styleId="AZO-1razina">
    <w:name w:val="AZO-1.razina"/>
    <w:qFormat/>
    <w:rsid w:val="00C91891"/>
    <w:pPr>
      <w:numPr>
        <w:numId w:val="13"/>
      </w:numPr>
      <w:spacing w:after="0" w:line="240" w:lineRule="auto"/>
      <w:outlineLvl w:val="0"/>
    </w:pPr>
    <w:rPr>
      <w:rFonts w:ascii="AZO kapitala" w:eastAsia="Times New Roman" w:hAnsi="AZO kapitala" w:cs="Arial"/>
      <w:caps/>
      <w:kern w:val="32"/>
      <w:sz w:val="24"/>
      <w:szCs w:val="32"/>
      <w:lang w:val="en-US" w:eastAsia="hr-HR"/>
    </w:rPr>
  </w:style>
  <w:style w:type="paragraph" w:customStyle="1" w:styleId="AZO-2razina">
    <w:name w:val="AZO-2.razina"/>
    <w:basedOn w:val="AZOHeading1"/>
    <w:qFormat/>
    <w:rsid w:val="00C91891"/>
    <w:pPr>
      <w:numPr>
        <w:ilvl w:val="1"/>
        <w:numId w:val="13"/>
      </w:numPr>
      <w:outlineLvl w:val="1"/>
    </w:pPr>
    <w:rPr>
      <w:caps/>
      <w:sz w:val="20"/>
      <w:szCs w:val="28"/>
    </w:rPr>
  </w:style>
  <w:style w:type="paragraph" w:customStyle="1" w:styleId="AZO-3razina">
    <w:name w:val="AZO-3.razina"/>
    <w:basedOn w:val="AZOHeading3"/>
    <w:link w:val="AZO-3razinaChar"/>
    <w:qFormat/>
    <w:rsid w:val="00C91891"/>
    <w:pPr>
      <w:numPr>
        <w:numId w:val="13"/>
      </w:numPr>
    </w:pPr>
    <w:rPr>
      <w:rFonts w:ascii="AZO kapitala" w:hAnsi="AZO kapitala"/>
      <w:b/>
      <w:sz w:val="26"/>
    </w:rPr>
  </w:style>
  <w:style w:type="paragraph" w:customStyle="1" w:styleId="AZO1">
    <w:name w:val="AZO 1"/>
    <w:basedOn w:val="Heading1"/>
    <w:link w:val="AZO1Char"/>
    <w:qFormat/>
    <w:rsid w:val="00C91891"/>
    <w:pPr>
      <w:keepLines w:val="0"/>
      <w:numPr>
        <w:numId w:val="9"/>
      </w:numPr>
      <w:spacing w:after="60"/>
      <w:ind w:hanging="851"/>
    </w:pPr>
    <w:rPr>
      <w:rFonts w:ascii="AZO kapitala" w:eastAsia="Times New Roman" w:hAnsi="AZO kapitala" w:cs="Times New Roman"/>
      <w:b/>
      <w:bCs/>
      <w:color w:val="auto"/>
      <w:kern w:val="32"/>
      <w:sz w:val="24"/>
      <w:szCs w:val="24"/>
      <w:lang w:val="x-none"/>
    </w:rPr>
  </w:style>
  <w:style w:type="character" w:customStyle="1" w:styleId="AZO-3razinaChar">
    <w:name w:val="AZO-3.razina Char"/>
    <w:link w:val="AZO-3razina"/>
    <w:rsid w:val="00C91891"/>
    <w:rPr>
      <w:rFonts w:ascii="AZO kapitala" w:eastAsia="Times New Roman" w:hAnsi="AZO kapitala" w:cs="Times New Roman"/>
      <w:b/>
      <w:bCs/>
      <w:color w:val="1F4D78" w:themeColor="accent1" w:themeShade="7F"/>
      <w:sz w:val="26"/>
      <w:szCs w:val="26"/>
      <w:lang w:val="en-US" w:eastAsia="x-none"/>
    </w:rPr>
  </w:style>
  <w:style w:type="paragraph" w:customStyle="1" w:styleId="AZO2">
    <w:name w:val="AZO 2"/>
    <w:basedOn w:val="Heading1"/>
    <w:link w:val="AZO2Char"/>
    <w:qFormat/>
    <w:rsid w:val="00C91891"/>
    <w:pPr>
      <w:keepLines w:val="0"/>
      <w:numPr>
        <w:ilvl w:val="1"/>
        <w:numId w:val="9"/>
      </w:numPr>
      <w:spacing w:after="60"/>
      <w:ind w:left="709" w:hanging="851"/>
      <w:jc w:val="left"/>
    </w:pPr>
    <w:rPr>
      <w:rFonts w:ascii="AZO kapitala" w:eastAsia="Times New Roman" w:hAnsi="AZO kapitala" w:cs="Times New Roman"/>
      <w:b/>
      <w:bCs/>
      <w:noProof/>
      <w:color w:val="auto"/>
      <w:kern w:val="32"/>
      <w:lang w:val="x-none" w:eastAsia="x-none"/>
    </w:rPr>
  </w:style>
  <w:style w:type="character" w:customStyle="1" w:styleId="AZO1Char">
    <w:name w:val="AZO 1 Char"/>
    <w:link w:val="AZO1"/>
    <w:rsid w:val="00C91891"/>
    <w:rPr>
      <w:rFonts w:ascii="AZO kapitala" w:eastAsia="Times New Roman" w:hAnsi="AZO kapitala" w:cs="Times New Roman"/>
      <w:b/>
      <w:bCs/>
      <w:kern w:val="32"/>
      <w:sz w:val="24"/>
      <w:szCs w:val="24"/>
      <w:lang w:val="x-none"/>
    </w:rPr>
  </w:style>
  <w:style w:type="paragraph" w:customStyle="1" w:styleId="AZO3">
    <w:name w:val="AZO 3"/>
    <w:basedOn w:val="Heading1"/>
    <w:link w:val="AZO3Char"/>
    <w:qFormat/>
    <w:rsid w:val="00C91891"/>
    <w:pPr>
      <w:keepLines w:val="0"/>
      <w:numPr>
        <w:ilvl w:val="2"/>
        <w:numId w:val="9"/>
      </w:numPr>
      <w:spacing w:after="60" w:line="360" w:lineRule="auto"/>
      <w:ind w:left="851" w:hanging="1135"/>
      <w:jc w:val="left"/>
    </w:pPr>
    <w:rPr>
      <w:rFonts w:ascii="AZO kapitala" w:eastAsia="Times New Roman" w:hAnsi="AZO kapitala" w:cs="Times New Roman"/>
      <w:b/>
      <w:bCs/>
      <w:noProof/>
      <w:color w:val="auto"/>
      <w:kern w:val="32"/>
      <w:lang w:val="x-none" w:eastAsia="x-none"/>
    </w:rPr>
  </w:style>
  <w:style w:type="character" w:customStyle="1" w:styleId="AZO2Char">
    <w:name w:val="AZO 2 Char"/>
    <w:link w:val="AZO2"/>
    <w:rsid w:val="00C91891"/>
    <w:rPr>
      <w:rFonts w:ascii="AZO kapitala" w:eastAsia="Times New Roman" w:hAnsi="AZO kapitala" w:cs="Times New Roman"/>
      <w:b/>
      <w:bCs/>
      <w:noProof/>
      <w:kern w:val="32"/>
      <w:sz w:val="32"/>
      <w:szCs w:val="32"/>
      <w:lang w:val="x-none" w:eastAsia="x-none"/>
    </w:rPr>
  </w:style>
  <w:style w:type="paragraph" w:customStyle="1" w:styleId="AZOSlike">
    <w:name w:val="AZO Slike"/>
    <w:basedOn w:val="Slike"/>
    <w:link w:val="AZOSlikeChar"/>
    <w:qFormat/>
    <w:rsid w:val="00C91891"/>
    <w:pPr>
      <w:ind w:firstLine="0"/>
      <w:jc w:val="both"/>
    </w:pPr>
    <w:rPr>
      <w:rFonts w:ascii="Palatino Linotype" w:hAnsi="Palatino Linotype"/>
      <w:b/>
      <w:i w:val="0"/>
      <w:iCs/>
      <w:sz w:val="20"/>
      <w:lang w:val="en-US"/>
    </w:rPr>
  </w:style>
  <w:style w:type="character" w:customStyle="1" w:styleId="AZO3Char">
    <w:name w:val="AZO 3 Char"/>
    <w:link w:val="AZO3"/>
    <w:rsid w:val="00C91891"/>
    <w:rPr>
      <w:rFonts w:ascii="AZO kapitala" w:eastAsia="Times New Roman" w:hAnsi="AZO kapitala" w:cs="Times New Roman"/>
      <w:b/>
      <w:bCs/>
      <w:noProof/>
      <w:kern w:val="32"/>
      <w:sz w:val="32"/>
      <w:szCs w:val="32"/>
      <w:lang w:val="x-none" w:eastAsia="x-none"/>
    </w:rPr>
  </w:style>
  <w:style w:type="character" w:customStyle="1" w:styleId="SlikeChar1">
    <w:name w:val="Slike Char1"/>
    <w:link w:val="Slike"/>
    <w:rsid w:val="00C91891"/>
    <w:rPr>
      <w:rFonts w:ascii="Arial" w:eastAsia="Times New Roman" w:hAnsi="Arial" w:cs="Times New Roman"/>
      <w:i/>
      <w:snapToGrid w:val="0"/>
      <w:color w:val="000000"/>
      <w:szCs w:val="20"/>
      <w:lang w:val="pt-PT"/>
    </w:rPr>
  </w:style>
  <w:style w:type="character" w:customStyle="1" w:styleId="AZOSlikeChar">
    <w:name w:val="AZO Slike Char"/>
    <w:basedOn w:val="SlikeChar1"/>
    <w:link w:val="AZOSlike"/>
    <w:rsid w:val="00C91891"/>
    <w:rPr>
      <w:rFonts w:ascii="Palatino Linotype" w:eastAsia="Times New Roman" w:hAnsi="Palatino Linotype" w:cs="Times New Roman"/>
      <w:b/>
      <w:i w:val="0"/>
      <w:iCs/>
      <w:snapToGrid w:val="0"/>
      <w:color w:val="000000"/>
      <w:sz w:val="20"/>
      <w:szCs w:val="20"/>
      <w:lang w:val="en-US"/>
    </w:rPr>
  </w:style>
  <w:style w:type="character" w:customStyle="1" w:styleId="hps">
    <w:name w:val="hps"/>
    <w:basedOn w:val="DefaultParagraphFont"/>
    <w:rsid w:val="00C91891"/>
  </w:style>
  <w:style w:type="character" w:customStyle="1" w:styleId="atn">
    <w:name w:val="atn"/>
    <w:basedOn w:val="DefaultParagraphFont"/>
    <w:rsid w:val="00C91891"/>
  </w:style>
  <w:style w:type="paragraph" w:styleId="EndnoteText">
    <w:name w:val="endnote text"/>
    <w:basedOn w:val="Normal"/>
    <w:link w:val="EndnoteTextChar"/>
    <w:uiPriority w:val="99"/>
    <w:semiHidden/>
    <w:unhideWhenUsed/>
    <w:rsid w:val="00A862D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62DF"/>
    <w:rPr>
      <w:rFonts w:ascii="Segoe UI" w:hAnsi="Segoe U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62D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3E4E05"/>
    <w:pPr>
      <w:spacing w:before="120" w:line="300" w:lineRule="atLeast"/>
    </w:pPr>
    <w:rPr>
      <w:rFonts w:ascii="Arial" w:eastAsia="MS Mincho" w:hAnsi="Arial" w:cs="Times New Roman"/>
      <w:sz w:val="22"/>
      <w:szCs w:val="24"/>
      <w:lang w:eastAsia="ja-JP"/>
    </w:rPr>
  </w:style>
  <w:style w:type="table" w:customStyle="1" w:styleId="TableGrid2">
    <w:name w:val="Table Grid2"/>
    <w:basedOn w:val="TableNormal"/>
    <w:next w:val="TableGrid"/>
    <w:uiPriority w:val="39"/>
    <w:rsid w:val="00AF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F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B0BB5FD16674DBA3C20501867D00F" ma:contentTypeVersion="6" ma:contentTypeDescription="Create a new document." ma:contentTypeScope="" ma:versionID="8917362601b50d63fef8a112868fe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Rep17</b:Tag>
    <b:SourceType>Misc</b:SourceType>
    <b:Guid>{289175EA-D4B2-4027-A331-2C5992B72B9D}</b:Guid>
    <b:Author>
      <b:Author>
        <b:NameList>
          <b:Person>
            <b:Last>DZS</b:Last>
          </b:Person>
        </b:NameList>
      </b:Author>
    </b:Author>
    <b:Title>Statistički standardi za PRODCOM istraživanje o industrijskoj proizvodnji</b:Title>
    <b:PublicationTitle>IND-21/PRODCOM/G</b:PublicationTitle>
    <b:Year>2017</b:Year>
    <b:Month>travanj</b:Month>
    <b:City>Zagreb</b:City>
    <b:Publisher>Državni zavod za statistiku</b:Publisher>
    <b:RefOrder>1</b:RefOrder>
  </b:Source>
  <b:Source>
    <b:Tag>Hea161</b:Tag>
    <b:SourceType>Misc</b:SourceType>
    <b:Guid>{BC43AF2A-CC6D-45EF-AA89-2E4022CA0959}</b:Guid>
    <b:Title>Long-range Energy Alternatives Planning System</b:Title>
    <b:Year>2016</b:Year>
    <b:Publisher>Stockholm Environment Institute</b:Publisher>
    <b:City>Maine</b:City>
    <b:Author>
      <b:Author>
        <b:NameList>
          <b:Person>
            <b:Last>Heaps</b:Last>
            <b:First>Charles</b:First>
          </b:Person>
        </b:NameList>
      </b:Author>
    </b:Author>
    <b:RefOrder>2</b:RefOrder>
  </b:Source>
  <b:Source>
    <b:Tag>How111</b:Tag>
    <b:SourceType>JournalArticle</b:SourceType>
    <b:Guid>{4928A9EB-9339-4B16-BC68-7B22160182CB}</b:Guid>
    <b:Author>
      <b:Author>
        <b:NameList>
          <b:Person>
            <b:Last>Howells</b:Last>
            <b:First>Mark</b:First>
          </b:Person>
          <b:Person>
            <b:Last>Rogner</b:Last>
            <b:First>Holger</b:First>
          </b:Person>
          <b:Person>
            <b:Last>Strachan</b:Last>
            <b:First>Neil</b:First>
          </b:Person>
          <b:Person>
            <b:Last>Heaps</b:Last>
            <b:First>Charles</b:First>
          </b:Person>
        </b:NameList>
      </b:Author>
    </b:Author>
    <b:Year>2011</b:Year>
    <b:Title>OSeMOSYS: The Open Source Energy Modeling System: An introduction to its ethos, structure and development</b:Title>
    <b:JournalName>Energy Policy</b:JournalName>
    <b:Pages>5850-5870</b:Pages>
    <b:RefOrder>3</b:RefOrder>
  </b:Source>
  <b:Source>
    <b:Tag>Drž16</b:Tag>
    <b:SourceType>Report</b:SourceType>
    <b:Guid>{868AC338-3946-48F8-9408-AF7D7FBA4748}</b:Guid>
    <b:Title>Statistički ljetopis 2015</b:Title>
    <b:Year>2016</b:Year>
    <b:Publisher>Državni zavod za statistiku</b:Publisher>
    <b:City>Zagreb</b:City>
    <b:RefOrder>4</b:RefOrder>
  </b:Source>
  <b:Source>
    <b:Tag>Cap161</b:Tag>
    <b:SourceType>Report</b:SourceType>
    <b:Guid>{6AF87692-40E0-4E9A-8D09-01D943DDB1E7}</b:Guid>
    <b:Title>EU Reference Scenario 2016 Energy, transport and GHG emissions Trends to 2050</b:Title>
    <b:Year>2016</b:Year>
    <b:Author>
      <b:Author>
        <b:NameList>
          <b:Person>
            <b:Last>Capros</b:Last>
            <b:First>P</b:First>
          </b:Person>
          <b:Person>
            <b:Last>De Vita</b:Last>
            <b:First>A</b:First>
          </b:Person>
          <b:Person>
            <b:Last>Paroussos</b:Last>
            <b:First>L</b:First>
          </b:Person>
          <b:Person>
            <b:Last>Pragkos</b:Last>
            <b:First>P</b:First>
          </b:Person>
          <b:Person>
            <b:Last>Höglund-Isaksson</b:Last>
            <b:First>L</b:First>
          </b:Person>
          <b:Person>
            <b:Last>Frank</b:Last>
            <b:First>S</b:First>
          </b:Person>
          <b:Person>
            <b:Last>Witzke</b:Last>
            <b:First>H.</b:First>
            <b:Middle>P</b:Middle>
          </b:Person>
        </b:NameList>
      </b:Author>
    </b:Author>
    <b:Publisher>European Commission</b:Publisher>
    <b:City>Brussels</b:City>
    <b:RefOrder>5</b:RefOrder>
  </b:Source>
  <b:Source>
    <b:Tag>Eur15</b:Tag>
    <b:SourceType>Report</b:SourceType>
    <b:Guid>{CDD854A1-725B-4B78-8189-BE97BA87C540}</b:Guid>
    <b:Title>Country Report Croatia 2015 Including an In-Depth Review on the prevention and correction of macroeconomic imbalances, SWD(2015) 30 final, COM(2015) 85 final</b:Title>
    <b:Year>2015</b:Year>
    <b:Publisher>European Coission</b:Publisher>
    <b:City>Brussels</b:City>
    <b:RefOrder>6</b:RefOrder>
  </b:Source>
  <b:Source>
    <b:Tag>Min172</b:Tag>
    <b:SourceType>Report</b:SourceType>
    <b:Guid>{BDEC682D-675C-41AD-A3F0-E4FD8DA1BA9E}</b:Guid>
    <b:Title>Strategije niskougljičnog razvoja Republike Hrvatske do 2030. godine s pogledom na 2050. godinu, Nacrt</b:Title>
    <b:Year>2017</b:Year>
    <b:Publisher>Ministarstvo zaštite okoliša i energetike</b:Publisher>
    <b:City>Zagreb</b:City>
    <b:RefOrder>7</b:RefOrder>
  </b:Source>
  <b:Source>
    <b:Tag>ODY18</b:Tag>
    <b:SourceType>InternetSite</b:SourceType>
    <b:Guid>{B7C6BAB6-29C1-400D-8802-B3DF6FD8D5F8}</b:Guid>
    <b:Title>ODYSSEE Database</b:Title>
    <b:Author>
      <b:Author>
        <b:Corporate>ODYSSEE-MURE</b:Corporate>
      </b:Author>
    </b:Author>
    <b:YearAccessed>2018</b:YearAccessed>
    <b:MonthAccessed>2</b:MonthAccessed>
    <b:DayAccessed>13</b:DayAccessed>
    <b:URL>http://www.indicators.odyssee-mure.eu/energy-efficiency-database.html</b:URL>
    <b:RefOrder>8</b:RefOrder>
  </b:Source>
  <b:Source>
    <b:Tag>Min173</b:Tag>
    <b:SourceType>Report</b:SourceType>
    <b:Guid>{55E91462-5BDE-4978-A7EF-BC5CFE3672F2}</b:Guid>
    <b:Title>Izvješće o inventaru stakleničkih plinova na području Republike Hrvatske za razdoblje 1990. - 2015. (NIR 2017)</b:Title>
    <b:Year>2017</b:Year>
    <b:Publisher>Hrvatska agencija za okoliš i prirodu</b:Publisher>
    <b:City>Zagreb</b:City>
    <b:RefOrder>9</b:RefOrder>
  </b:Source>
  <b:Source>
    <b:Tag>Hrv171</b:Tag>
    <b:SourceType>Report</b:SourceType>
    <b:Guid>{84DAF388-0F4E-4EC5-974F-602E4CF00AA4}</b:Guid>
    <b:Title>Izvješće o proračunu emisija onečišćujućih tvari u zrak na području Republike Hrvatske 2017. (1990. – 2015); Prema Konvenciji o dalekosežnom prekograničnom onečišćenju zraka (CLRTAP)</b:Title>
    <b:Year>2017</b:Year>
    <b:Publisher>Hrvatska agencija za okoliš i prirodu</b:Publisher>
    <b:City>Zagreb</b:City>
    <b:RefOrder>10</b:RefOrder>
  </b:Source>
  <b:Source>
    <b:Tag>Eur12</b:Tag>
    <b:SourceType>Report</b:SourceType>
    <b:Guid>{DFD28C17-A291-4DA3-BD2C-C47C109DF6C4}</b:Guid>
    <b:Title>Smjernice za izradu projekcija emisija stakleničkih plinova</b:Title>
    <b:Year>2012</b:Year>
    <b:Publisher>European Commission</b:Publisher>
    <b:City>Brussels</b:City>
    <b:RefOrder>11</b:RefOrder>
  </b:Source>
  <b:Source>
    <b:Tag>Rep05</b:Tag>
    <b:SourceType>Report</b:SourceType>
    <b:Guid>{A7213389-EB60-464F-9167-5ADF7422021E}</b:Guid>
    <b:Title>Strategija gospodarenja otpadom Republike Hrvatske (NN 130/05)</b:Title>
    <b:Year>2005</b:Year>
    <b:Publisher>Republika Hrvatska</b:Publisher>
    <b:City>Zagreb</b:City>
    <b:RefOrder>12</b:RefOrder>
  </b:Source>
  <b:Source>
    <b:Tag>Min174</b:Tag>
    <b:SourceType>Report</b:SourceType>
    <b:Guid>{99B288F6-DF80-441A-9E46-662942D4468E}</b:Guid>
    <b:Title>Plan gospodarenja otpadom Republike Hrvatske za razdoblje 2017. - 2022. godine (NN 3/17)</b:Title>
    <b:Year>2017</b:Year>
    <b:Publisher>Ministarstvo zaštite okoliša i energetike</b:Publisher>
    <b:City>Zagreb</b:City>
    <b:RefOrder>13</b:RefOrder>
  </b:Source>
  <b:Source>
    <b:Tag>Fun00</b:Tag>
    <b:SourceType>Report</b:SourceType>
    <b:Guid>{EF774E30-09FE-400D-ADB5-035290F4417B}</b:Guid>
    <b:Author>
      <b:Author>
        <b:NameList>
          <b:Person>
            <b:Last>Fundurulja</b:Last>
            <b:First>D</b:First>
          </b:Person>
          <b:Person>
            <b:Last>Mužinić</b:Last>
            <b:First>M</b:First>
          </b:Person>
        </b:NameList>
      </b:Author>
    </b:Author>
    <b:Title>Procjena količine komunalnog otpada u Republici Hrvatskoj od 1990-1998. godine i 1998.-2010. godine</b:Title>
    <b:Year>2000</b:Year>
    <b:RefOrder>14</b:RefOrder>
  </b:Source>
  <b:Source>
    <b:Tag>Rep13</b:Tag>
    <b:SourceType>Report</b:SourceType>
    <b:Guid>{55941531-5FA2-4EBF-968C-A6012974AEE3}</b:Guid>
    <b:Title>Zakon o održivom gospodarenju otpadom (NN 94/13)</b:Title>
    <b:Year>2013</b:Year>
    <b:Publisher>Republika Hrvatska</b:Publisher>
    <b:City>Zagreb</b:City>
    <b:RefOrder>15</b:RefOrder>
  </b:Source>
  <b:Source>
    <b:Tag>Rep18</b:Tag>
    <b:SourceType>InternetSite</b:SourceType>
    <b:Guid>{478D512C-CC74-4F27-9795-5510F83DDA87}</b:Guid>
    <b:Title>Europski strukturni i investicijski fondovi</b:Title>
    <b:Author>
      <b:Author>
        <b:Corporate>Republika Hrvatska</b:Corporate>
      </b:Author>
    </b:Author>
    <b:YearAccessed>2018</b:YearAccessed>
    <b:MonthAccessed>2</b:MonthAccessed>
    <b:DayAccessed>12</b:DayAccessed>
    <b:URL>https://strukturnifondovi.hr/</b:URL>
    <b:RefOrder>16</b:RefOrder>
  </b:Source>
  <b:Source>
    <b:Tag>Rep181</b:Tag>
    <b:SourceType>InternetSite</b:SourceType>
    <b:Guid>{6CDE4D96-27D6-40EC-8EBE-0C175FCEE4E9}</b:Guid>
    <b:Title>Informacijski sustav za gospodarenje energijom</b:Title>
    <b:Author>
      <b:Author>
        <b:Corporate>Republika Hrvatska</b:Corporate>
      </b:Author>
    </b:Author>
    <b:YearAccessed>2018</b:YearAccessed>
    <b:MonthAccessed>2</b:MonthAccessed>
    <b:DayAccessed>12</b:DayAccessed>
    <b:URL>https://www.isge.hr</b:URL>
    <b:RefOrder>17</b:RefOrder>
  </b:Source>
  <b:Source>
    <b:Tag>Nac18</b:Tag>
    <b:SourceType>InternetSite</b:SourceType>
    <b:Guid>{E563D650-82F4-4BAC-B711-28F94E240CE1}</b:Guid>
    <b:Author>
      <b:Author>
        <b:Corporate>Nacionalno koordinacijsko tijelo za energetsku učinkovitosti</b:Corporate>
      </b:Author>
    </b:Author>
    <b:Title>Nacionalni portal energetske učinkovitosti</b:Title>
    <b:YearAccessed>2018</b:YearAccessed>
    <b:MonthAccessed>2</b:MonthAccessed>
    <b:DayAccessed>12</b:DayAccessed>
    <b:URL>www.enu.hr</b:URL>
    <b:RefOrder>18</b:RefOrder>
  </b:Source>
  <b:Source>
    <b:Tag>Gra18</b:Tag>
    <b:SourceType>InternetSite</b:SourceType>
    <b:Guid>{13B01B6E-173E-4A74-9A2A-79DF9CE584CA}</b:Guid>
    <b:Author>
      <b:Author>
        <b:Corporate>Građevinski fakultet, Sveučilište u Zagrebu</b:Corporate>
      </b:Author>
    </b:Author>
    <b:Title>CROSKILLS</b:Title>
    <b:YearAccessed>2018</b:YearAccessed>
    <b:MonthAccessed>2</b:MonthAccessed>
    <b:DayAccessed>12</b:DayAccessed>
    <b:URL>www.croskills.hr </b:URL>
    <b:RefOrder>19</b:RefOrder>
  </b:Source>
  <b:Source>
    <b:Tag>Hrv17</b:Tag>
    <b:SourceType>Report</b:SourceType>
    <b:Guid>{8A7E98F5-9F74-4CD8-8A67-E4EA04FBE750}</b:Guid>
    <b:Author>
      <b:Author>
        <b:Corporate>Hrvatski operator tržišta električne energije HROTE</b:Corporate>
      </b:Author>
    </b:Author>
    <b:Title>Podaci iz sustava poticaja OIEiK - Prosinac 2017.</b:Title>
    <b:Year>2017</b:Year>
    <b:Publisher>Hrvatski operator tržišta električne energije HROTE</b:Publisher>
    <b:City>Zagreb</b:City>
    <b:RefOrder>20</b:RefOrder>
  </b:Source>
  <b:Source>
    <b:Tag>Uni92</b:Tag>
    <b:SourceType>Report</b:SourceType>
    <b:Guid>{37F8AF17-B36F-4345-985C-565E76D66FFA}</b:Guid>
    <b:Title>United Nations Convention on Climate Change</b:Title>
    <b:Year>1992</b:Year>
    <b:Publisher>United Nations</b:Publisher>
    <b:City>New York</b:City>
    <b:RefOrder>21</b:RefOrder>
  </b:Source>
  <b:Source>
    <b:Tag>Kxo98</b:Tag>
    <b:SourceType>Report</b:SourceType>
    <b:Guid>{3288F762-116C-4E17-A40E-B69197C4249A}</b:Guid>
    <b:Title>Kyoto Protocol to the United Nations Framework Convention on Climate Change</b:Title>
    <b:Year>1998</b:Year>
    <b:Publisher>United Nations</b:Publisher>
    <b:City>Kyoto</b:City>
    <b:RefOrder>22</b:RefOrder>
  </b:Source>
  <b:Source>
    <b:Tag>Doh12</b:Tag>
    <b:SourceType>Report</b:SourceType>
    <b:Guid>{55479D51-AFD8-4C31-A139-45E98A5A3E45}</b:Guid>
    <b:Title>Doha Amendment</b:Title>
    <b:Year>2012</b:Year>
    <b:Publisher>United Nations</b:Publisher>
    <b:City>Doha</b:City>
    <b:RefOrder>23</b:RefOrder>
  </b:Source>
  <b:Source>
    <b:Tag>Par15</b:Tag>
    <b:SourceType>Report</b:SourceType>
    <b:Guid>{10038437-F61E-4AD1-A604-806AC561804F}</b:Guid>
    <b:Title>Paris Agreement</b:Title>
    <b:Year>2015</b:Year>
    <b:Publisher>United Nations</b:Publisher>
    <b:City>Paris</b:City>
    <b:RefOrder>24</b:RefOrder>
  </b:Source>
  <b:Source>
    <b:Tag>202</b:Tag>
    <b:SourceType>InternetSite</b:SourceType>
    <b:Guid>{CBE9E3A8-669D-4858-B56C-8E57F6176498}</b:Guid>
    <b:Title>2020 climate &amp; energy package</b:Title>
    <b:ProductionCompany>European Commission</b:ProductionCompany>
    <b:URL>https://ec.europa.eu/clima/policies/strategies/2020_en</b:URL>
    <b:RefOrder>25</b:RefOrder>
  </b:Source>
  <b:Source>
    <b:Tag>EUE</b:Tag>
    <b:SourceType>InternetSite</b:SourceType>
    <b:Guid>{0775A7E2-6010-4A74-8C1F-19A4F26352E9}</b:Guid>
    <b:Title>EU Emissions Trading System (EU ETS)</b:Title>
    <b:ProductionCompany>European Commission</b:ProductionCompany>
    <b:URL>https://ec.europa.eu/clima/policies/ets_en</b:URL>
    <b:RefOrder>26</b:RefOrder>
  </b:Source>
  <b:Source>
    <b:Tag>Odl09</b:Tag>
    <b:SourceType>Report</b:SourceType>
    <b:Guid>{F24D42F5-91EF-4225-9465-1E4613D65D43}</b:Guid>
    <b:Title>Odluka br. 406/2009/EZ Europskog parlamenta i Vijeća od 23. travnja 2009. godine o naporima koje poduzimaju države članice radi smanjenja emisija stakleničkih plinova s ciljem</b:Title>
    <b:Year>2009</b:Year>
    <b:Publisher>Službeni list Europske unije</b:Publisher>
    <b:RefOrder>27</b:RefOrder>
  </b:Source>
  <b:Source>
    <b:Tag>Dir09</b:Tag>
    <b:SourceType>Report</b:SourceType>
    <b:Guid>{655F55E5-4550-4F36-A2A9-50D6E4B7A94F}</b:Guid>
    <b:Title>Direktiva 2009/28/EZ Europskog parlamenta i Vijeća od 23. travnja 2009 godine o promicanju uporabe energije iz obnovljivih izvora </b:Title>
    <b:Year>2009</b:Year>
    <b:Publisher>Službeni list Europske unije </b:Publisher>
    <b:RefOrder>28</b:RefOrder>
  </b:Source>
  <b:Source>
    <b:Tag>Ene11</b:Tag>
    <b:SourceType>Report</b:SourceType>
    <b:Guid>{3E8B656F-B9ED-43F1-9742-BE0A7B96D109}</b:Guid>
    <b:Title>Energy Efficiency Plan 2011 </b:Title>
    <b:Year>2011</b:Year>
    <b:Publisher>European Commission</b:Publisher>
    <b:City>Brussels</b:City>
    <b:RefOrder>29</b:RefOrder>
  </b:Source>
  <b:Source>
    <b:Tag>Dir12</b:Tag>
    <b:SourceType>Report</b:SourceType>
    <b:Guid>{516B647D-F390-4CAF-ACD6-F4BB8CF45F02}</b:Guid>
    <b:Title>Direktiva 2012/27/EU Europskog parlamenta i Vijeća od 25. listopada 2012. godine o energetskoj učinkovitosti</b:Title>
    <b:Year>2012</b:Year>
    <b:Publisher>Službeni list Europske unije</b:Publisher>
    <b:RefOrder>30</b:RefOrder>
  </b:Source>
  <b:Source>
    <b:Tag>Com</b:Tag>
    <b:SourceType>InternetSite</b:SourceType>
    <b:Guid>{E8070044-A078-42AC-A58A-27B2520E829C}</b:Guid>
    <b:Title>Commission proposes new rules for consumer centred clean energy transition</b:Title>
    <b:ProductionCompany>European Commission</b:ProductionCompany>
    <b:URL>https://ec.europa.eu/energy/en/news/commission-proposes-new-rules-consumer-centred-clean-energy-transition</b:URL>
    <b:RefOrder>31</b:RefOrder>
  </b:Source>
  <b:Source>
    <b:Tag>ARo11</b:Tag>
    <b:SourceType>Report</b:SourceType>
    <b:Guid>{C0ABDA42-55EF-4444-8D06-672D1B287ED7}</b:Guid>
    <b:Title>A Roadmap for moving to a competitive low carbon economy in 2050</b:Title>
    <b:Year>2011</b:Year>
    <b:Publisher>European Commsission</b:Publisher>
    <b:City>Brussels</b:City>
    <b:RefOrder>32</b:RefOrder>
  </b:Source>
  <b:Source>
    <b:Tag>Čet171</b:Tag>
    <b:SourceType>Misc</b:SourceType>
    <b:Guid>{C15FC4E7-4960-4280-A9A0-337DCC643E3F}</b:Guid>
    <b:Title>Četvrti nacionalni akcijski plan energetske učinkovitosti za razdoblje 2017. - 2019. (neslužbena verzija)</b:Title>
    <b:Year>2017.</b:Year>
    <b:Publisher>MZOE</b:Publisher>
    <b:City>Zagreb</b:City>
    <b:RefOrder>33</b:RefOrder>
  </b:Source>
  <b:Source>
    <b:Tag>Odl18</b:Tag>
    <b:SourceType>Misc</b:SourceType>
    <b:Guid>{685118FA-961B-464D-BCD5-D7CB13C4A70A}</b:Guid>
    <b:Title>Odluka o donošenju Plana korištenja financijskih sredstava dobivenih od prodaje emisijskih jedinica putem dražbi u Republici Hrvatskoj do 2020. godine (NN 19/18)</b:Title>
    <b:Year>2018</b:Year>
    <b:City>Zagreb</b:City>
    <b:Publisher>Vlada Republike Hrvatske</b:Publisher>
    <b:RefOrder>34</b:RefOrder>
  </b:Source>
  <b:Source>
    <b:Tag>Puk16</b:Tag>
    <b:SourceType>JournalArticle</b:SourceType>
    <b:Guid>{8441ECE8-2D45-4412-8A7F-D4AB64C87696}</b:Guid>
    <b:Title>Forecasting long-term energy demand of Croatian transport sector</b:Title>
    <b:Year>2016</b:Year>
    <b:Author>
      <b:Author>
        <b:NameList>
          <b:Person>
            <b:Last>Pukšec</b:Last>
            <b:First>T</b:First>
          </b:Person>
          <b:Person>
            <b:Last>Krajačić</b:Last>
            <b:First>G</b:First>
          </b:Person>
          <b:Person>
            <b:Last>Lulić</b:Last>
            <b:First>Z.</b:First>
          </b:Person>
          <b:Person>
            <b:Last>Vad Mathiesen</b:Last>
            <b:First>B</b:First>
          </b:Person>
          <b:Person>
            <b:Last>Duić</b:Last>
            <b:First>N</b:First>
          </b:Person>
        </b:NameList>
      </b:Author>
    </b:Author>
    <b:JournalName>Energy</b:JournalName>
    <b:Pages>169-176</b:Pages>
    <b:Volume>57</b:Volume>
    <b:RefOrder>35</b:RefOrder>
  </b:Source>
  <b:Source>
    <b:Tag>Puk132</b:Tag>
    <b:SourceType>JournalArticle</b:SourceType>
    <b:Guid>{0A5EA179-DA26-4F3A-BF6C-6007BF08093E}</b:Guid>
    <b:Author>
      <b:Author>
        <b:NameList>
          <b:Person>
            <b:Last>Pukšec</b:Last>
            <b:First>T</b:First>
          </b:Person>
          <b:Person>
            <b:Last>Vad Matheisen</b:Last>
            <b:First>B</b:First>
          </b:Person>
          <b:Person>
            <b:Last>Duić</b:Last>
            <b:First>N</b:First>
          </b:Person>
        </b:NameList>
      </b:Author>
    </b:Author>
    <b:Title>Potentials for energy savings and long term energy demand of Croatian households sector</b:Title>
    <b:JournalName>Applied Energy</b:JournalName>
    <b:Year>2013</b:Year>
    <b:Pages>15-25</b:Pages>
    <b:Volume>101</b:Volume>
    <b:RefOrder>36</b:RefOrder>
  </b:Source>
  <b:Source>
    <b:Tag>Irs121</b:Tag>
    <b:SourceType>JournalArticle</b:SourceType>
    <b:Guid>{593EAD01-4948-4BD8-A267-D62F415858EC}</b:Guid>
    <b:Author>
      <b:Author>
        <b:NameList>
          <b:Person>
            <b:Last>Irsag</b:Last>
            <b:First>B</b:First>
          </b:Person>
          <b:Person>
            <b:Last>Pukšec</b:Last>
            <b:First>T</b:First>
          </b:Person>
          <b:Person>
            <b:Last>Duić</b:Last>
            <b:First>N</b:First>
          </b:Person>
        </b:NameList>
      </b:Author>
    </b:Author>
    <b:Title>Long term energy demand projection and potential for energy savings of Croatian tourism–catering trade sector </b:Title>
    <b:JournalName>Energy</b:JournalName>
    <b:Year>2012</b:Year>
    <b:Pages>398-405</b:Pages>
    <b:Volume>48</b:Volume>
    <b:Issue>1</b:Issue>
    <b:RefOrder>37</b:RefOrder>
  </b:Source>
  <b:Source>
    <b:Tag>Min171</b:Tag>
    <b:SourceType>Report</b:SourceType>
    <b:Guid>{300F7BB2-8DC7-4633-A4C4-F416114E0234}</b:Guid>
    <b:Title>Izvješće o korištenju prihoda od prodaje emisijskih jedinica stakleničkih plinova po aukcijama u Republici Hrvatskoj 2015. godine</b:Title>
    <b:Year>2017</b:Year>
    <b:Publisher>Ministarstvo zaštite okoliša i energetike</b:Publisher>
    <b:City>Zagreb</b:City>
    <b:RefOrder>38</b:RefOrder>
  </b:Source>
  <b:Source>
    <b:Tag>Izr18</b:Tag>
    <b:SourceType>Misc</b:SourceType>
    <b:Guid>{58DDE59E-A814-47E7-AF3E-B3F89AD99057}</b:Guid>
    <b:Title>Izrada registra emisija onečišćujućih tvari za male i difuzne izvore s prostornom raspodjelom u EMEP mreži visoke rezolucije</b:Title>
    <b:Year>2018</b:Year>
    <b:Publisher>HAOP</b:Publisher>
    <b:City>Zagreb</b:City>
    <b:RefOrder>39</b:RefOrder>
  </b:Source>
</b:Sources>
</file>

<file path=customXml/itemProps1.xml><?xml version="1.0" encoding="utf-8"?>
<ds:datastoreItem xmlns:ds="http://schemas.openxmlformats.org/officeDocument/2006/customXml" ds:itemID="{635635F0-8F6E-42AF-88A1-3FFC234EA20D}">
  <ds:schemaRefs>
    <ds:schemaRef ds:uri="http://schemas.microsoft.com/office/2006/metadata/properties"/>
    <ds:schemaRef ds:uri="http://schemas.microsoft.com/office/infopath/2007/PartnerControls"/>
    <ds:schemaRef ds:uri="202afb2d-812e-432c-88b1-8f47606407eb"/>
    <ds:schemaRef ds:uri="http://schemas.microsoft.com/sharepoint/v3/fields"/>
    <ds:schemaRef ds:uri="9301cff1-c70d-43d2-97d0-82e89c83d029"/>
  </ds:schemaRefs>
</ds:datastoreItem>
</file>

<file path=customXml/itemProps2.xml><?xml version="1.0" encoding="utf-8"?>
<ds:datastoreItem xmlns:ds="http://schemas.openxmlformats.org/officeDocument/2006/customXml" ds:itemID="{467114D8-C269-4D68-A475-27950B995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23F93D-61D8-468D-9480-9BDA5900B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72BB6-61B8-4702-895C-9460A697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80</Pages>
  <Words>19365</Words>
  <Characters>110383</Characters>
  <Application>Microsoft Office Word</Application>
  <DocSecurity>0</DocSecurity>
  <Lines>919</Lines>
  <Paragraphs>258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Jeleč</dc:creator>
  <cp:lastModifiedBy>Hana Mesić</cp:lastModifiedBy>
  <cp:revision>17</cp:revision>
  <cp:lastPrinted>2018-09-03T06:51:00Z</cp:lastPrinted>
  <dcterms:created xsi:type="dcterms:W3CDTF">2020-10-27T11:59:00Z</dcterms:created>
  <dcterms:modified xsi:type="dcterms:W3CDTF">2020-12-01T14:02:00Z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0x010100C8FB0BB5FD16674DBA3C20501867D00F</vt:lpwstr>
  </property>
</Properties>
</file>