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D8" w:rsidRPr="005D0D42" w:rsidRDefault="005B47D8" w:rsidP="005B47D8">
      <w:pPr>
        <w:pStyle w:val="Heading1"/>
        <w:rPr>
          <w:rFonts w:eastAsia="Times New Roman"/>
          <w:lang w:eastAsia="hr-HR"/>
        </w:rPr>
      </w:pPr>
      <w:r w:rsidRPr="005D0D42">
        <w:rPr>
          <w:rFonts w:eastAsia="Times New Roman"/>
          <w:bdr w:val="none" w:sz="0" w:space="0" w:color="auto" w:frame="1"/>
          <w:lang w:eastAsia="hr-HR"/>
        </w:rPr>
        <w:t>PRILOG 9.</w:t>
      </w:r>
    </w:p>
    <w:p w:rsidR="005B47D8" w:rsidRPr="005D0D42" w:rsidRDefault="005B47D8" w:rsidP="005B47D8">
      <w:pPr>
        <w:shd w:val="clear" w:color="auto" w:fill="FFFFFF"/>
        <w:spacing w:before="120" w:after="120" w:line="240" w:lineRule="auto"/>
        <w:jc w:val="center"/>
        <w:textAlignment w:val="baseline"/>
        <w:rPr>
          <w:rFonts w:ascii="Times New Roman" w:eastAsia="Times New Roman" w:hAnsi="Times New Roman" w:cs="Times New Roman"/>
          <w:b/>
          <w:sz w:val="24"/>
          <w:szCs w:val="24"/>
          <w:lang w:eastAsia="hr-HR"/>
        </w:rPr>
      </w:pPr>
      <w:r w:rsidRPr="005D0D42">
        <w:rPr>
          <w:rFonts w:ascii="Times New Roman" w:eastAsia="Times New Roman" w:hAnsi="Times New Roman" w:cs="Times New Roman"/>
          <w:b/>
          <w:sz w:val="24"/>
          <w:szCs w:val="24"/>
          <w:lang w:eastAsia="hr-HR"/>
        </w:rPr>
        <w:t>REGISTAR MALIH, SREDNJIH I VELIKIH UREĐAJA ZA LOŽENJE I SREDNJIH I VELIKIH PLINSKIH TURBINA</w:t>
      </w:r>
    </w:p>
    <w:tbl>
      <w:tblPr>
        <w:tblW w:w="9206" w:type="dxa"/>
        <w:shd w:val="clear" w:color="auto" w:fill="FFFFFF"/>
        <w:tblCellMar>
          <w:left w:w="0" w:type="dxa"/>
          <w:right w:w="0" w:type="dxa"/>
        </w:tblCellMar>
        <w:tblLook w:val="04A0" w:firstRow="1" w:lastRow="0" w:firstColumn="1" w:lastColumn="0" w:noHBand="0" w:noVBand="1"/>
      </w:tblPr>
      <w:tblGrid>
        <w:gridCol w:w="5946"/>
        <w:gridCol w:w="3260"/>
      </w:tblGrid>
      <w:tr w:rsidR="005B47D8" w:rsidRPr="005D0D42" w:rsidTr="002548E0">
        <w:tc>
          <w:tcPr>
            <w:tcW w:w="9206"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Obrazac REG</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Uredba o graničnim vrijednostima emisija onečišćujućih tvari u zrak iz nepokretnih izvora</w:t>
            </w: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Redni broj zahtjeva*:</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Datum upisa u Registar:*</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9206"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Operater:</w:t>
            </w: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 xml:space="preserve">Matični broj subjekta (MBS), matični broj obrta (MBO) </w:t>
            </w:r>
            <w:r>
              <w:rPr>
                <w:rFonts w:ascii="Times New Roman" w:eastAsia="Times New Roman" w:hAnsi="Times New Roman" w:cs="Times New Roman"/>
                <w:lang w:eastAsia="hr-HR"/>
              </w:rPr>
              <w:t>i / ili</w:t>
            </w:r>
            <w:r w:rsidRPr="005D0D42">
              <w:rPr>
                <w:rFonts w:ascii="Times New Roman" w:eastAsia="Times New Roman" w:hAnsi="Times New Roman" w:cs="Times New Roman"/>
                <w:lang w:eastAsia="hr-HR"/>
              </w:rPr>
              <w:t xml:space="preserve"> OIB:</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Adresa (grad, ulica i broj):</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Telefon:</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Telefaks:</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e-pošta:</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Ulazna toplinska snaga uređaja za loženje ili plinske turbine [MW]</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rPr>
          <w:trHeight w:val="497"/>
        </w:trPr>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hd w:val="clear" w:color="auto" w:fill="FFFFFF"/>
              <w:tabs>
                <w:tab w:val="left" w:pos="1134"/>
              </w:tabs>
              <w:spacing w:after="0" w:line="240" w:lineRule="auto"/>
              <w:jc w:val="both"/>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sz w:val="24"/>
                <w:szCs w:val="24"/>
                <w:lang w:eastAsia="hr-HR"/>
              </w:rPr>
              <w:t xml:space="preserve">Koordinate uređaja za loženje </w:t>
            </w:r>
            <w:r>
              <w:rPr>
                <w:rFonts w:ascii="Times New Roman" w:eastAsia="Times New Roman" w:hAnsi="Times New Roman" w:cs="Times New Roman"/>
                <w:sz w:val="24"/>
                <w:szCs w:val="24"/>
                <w:lang w:eastAsia="hr-HR"/>
              </w:rPr>
              <w:t>i / ili</w:t>
            </w:r>
            <w:r w:rsidRPr="005D0D42">
              <w:rPr>
                <w:rFonts w:ascii="Times New Roman" w:eastAsia="Times New Roman" w:hAnsi="Times New Roman" w:cs="Times New Roman"/>
                <w:sz w:val="24"/>
                <w:szCs w:val="24"/>
                <w:lang w:eastAsia="hr-HR"/>
              </w:rPr>
              <w:t xml:space="preserve"> plinske turbine</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Vrsta uređaja za loženje (zaokružiti):</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a) DIZELSKI MOTOR</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b) PLINSKA TURBINA</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c) MOTOR S VIŠE VRSTA GORIVA</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d) DRUGA VRSTA MOTORA</w:t>
            </w:r>
            <w:r w:rsidRPr="005D0D42">
              <w:rPr>
                <w:rFonts w:ascii="Times New Roman" w:eastAsia="Times New Roman" w:hAnsi="Times New Roman" w:cs="Times New Roman"/>
                <w:lang w:eastAsia="hr-HR"/>
              </w:rPr>
              <w:br/>
              <w:t>_______________</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e) DRUGA VRSTA UREĐAJA ZA LOŽENJE</w:t>
            </w:r>
            <w:r w:rsidRPr="005D0D42">
              <w:rPr>
                <w:rFonts w:ascii="Times New Roman" w:eastAsia="Times New Roman" w:hAnsi="Times New Roman" w:cs="Times New Roman"/>
                <w:lang w:eastAsia="hr-HR"/>
              </w:rPr>
              <w:br/>
              <w:t>_______________</w:t>
            </w: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Potrošnja goriva u prethodnoj godini</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pacing w:after="0" w:line="240" w:lineRule="auto"/>
              <w:textAlignment w:val="baseline"/>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Vrsta i udio upotrebljavanih goriva (zaokružiti)</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a) KRUTA BIOMASA _____%</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b) OSTALA KRUTA GORIVA _____%</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c) PLINSKO ULJE _____%</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d) TEKUĆA GORIVA OSIM PLINSKOG ULJA _____%</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e) PRIRODNI PLIN _____%</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f) PLINSKA GORIVA OSIM PRIRODNOG PLINA _____%</w:t>
            </w: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4E54DB">
            <w:pPr>
              <w:shd w:val="clear" w:color="auto" w:fill="FFFFFF"/>
              <w:tabs>
                <w:tab w:val="left" w:pos="1134"/>
              </w:tabs>
              <w:spacing w:before="60" w:after="60" w:line="240" w:lineRule="auto"/>
              <w:jc w:val="both"/>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lastRenderedPageBreak/>
              <w:t>Visin</w:t>
            </w:r>
            <w:r w:rsidR="004E54DB">
              <w:rPr>
                <w:rFonts w:ascii="Times New Roman" w:eastAsia="Times New Roman" w:hAnsi="Times New Roman" w:cs="Times New Roman"/>
                <w:lang w:eastAsia="hr-HR"/>
              </w:rPr>
              <w:t>a</w:t>
            </w:r>
            <w:bookmarkStart w:id="0" w:name="_GoBack"/>
            <w:bookmarkEnd w:id="0"/>
            <w:r w:rsidRPr="005D0D42">
              <w:rPr>
                <w:rFonts w:ascii="Times New Roman" w:eastAsia="Times New Roman" w:hAnsi="Times New Roman" w:cs="Times New Roman"/>
                <w:lang w:eastAsia="hr-HR"/>
              </w:rPr>
              <w:t xml:space="preserve">, promjer ispusta i temperaturu plinova na ispustu uređaja za loženje </w:t>
            </w:r>
            <w:r>
              <w:rPr>
                <w:rFonts w:ascii="Times New Roman" w:eastAsia="Times New Roman" w:hAnsi="Times New Roman" w:cs="Times New Roman"/>
                <w:lang w:eastAsia="hr-HR"/>
              </w:rPr>
              <w:t>i / ili</w:t>
            </w:r>
            <w:r w:rsidRPr="005D0D42">
              <w:rPr>
                <w:rFonts w:ascii="Times New Roman" w:eastAsia="Times New Roman" w:hAnsi="Times New Roman" w:cs="Times New Roman"/>
                <w:lang w:eastAsia="hr-HR"/>
              </w:rPr>
              <w:t xml:space="preserve"> plinske turbine </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pacing w:after="0" w:line="240" w:lineRule="auto"/>
              <w:textAlignment w:val="baseline"/>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Datum početka rada uređaja za loženje ili plinske turbine (ukoliko je isti nepoznat priložiti dokaz da je uređaj s radom započeo prije 20. prosinca 2018</w:t>
            </w:r>
            <w:r>
              <w:rPr>
                <w:rFonts w:ascii="Times New Roman" w:eastAsia="Times New Roman" w:hAnsi="Times New Roman" w:cs="Times New Roman"/>
                <w:lang w:eastAsia="hr-HR"/>
              </w:rPr>
              <w:t>.</w:t>
            </w:r>
            <w:r w:rsidRPr="005D0D42">
              <w:rPr>
                <w:rFonts w:ascii="Times New Roman" w:eastAsia="Times New Roman" w:hAnsi="Times New Roman" w:cs="Times New Roman"/>
                <w:lang w:eastAsia="hr-HR"/>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Sektor uređaja za loženje ili plinske turbine ili postrojenja u okviru kojeg se uređaj za loženje ili plinska turbina upotrebljava (šifra djelatnosti prema NKD-u):</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rPr>
          <w:trHeight w:val="275"/>
        </w:trPr>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hd w:val="clear" w:color="auto" w:fill="FFFFFF"/>
              <w:tabs>
                <w:tab w:val="left" w:pos="993"/>
              </w:tabs>
              <w:spacing w:before="60" w:after="60" w:line="240" w:lineRule="auto"/>
              <w:jc w:val="both"/>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Broj radnih sati uređaja za loženje ili plinske turbine</w:t>
            </w:r>
            <w:r>
              <w:rPr>
                <w:rFonts w:ascii="Times New Roman" w:eastAsia="Times New Roman" w:hAnsi="Times New Roman" w:cs="Times New Roman"/>
                <w:lang w:eastAsia="hr-HR"/>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rPr>
          <w:trHeight w:val="275"/>
        </w:trPr>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hd w:val="clear" w:color="auto" w:fill="FFFFFF"/>
              <w:tabs>
                <w:tab w:val="left" w:pos="993"/>
              </w:tabs>
              <w:spacing w:before="60" w:after="60" w:line="240" w:lineRule="auto"/>
              <w:jc w:val="both"/>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Prosječno korišteno opterećenje u prethodnoj godini</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Očekivani broj godišnjih radnih sati u tekućoj godini</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Korištenje izuzeća**</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a) DA _______________</w:t>
            </w:r>
          </w:p>
          <w:p w:rsidR="005B47D8" w:rsidRPr="005D0D42" w:rsidRDefault="005B47D8" w:rsidP="002548E0">
            <w:pPr>
              <w:spacing w:after="0" w:line="240" w:lineRule="auto"/>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b) NE</w:t>
            </w:r>
          </w:p>
        </w:tc>
      </w:tr>
      <w:tr w:rsidR="005B47D8" w:rsidRPr="005D0D42" w:rsidTr="002548E0">
        <w:tc>
          <w:tcPr>
            <w:tcW w:w="9206"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Postrojenje (u kojem se nalazi uređaj za loženje)</w:t>
            </w: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Adresa (grad, ulica i broj):</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Telefon:</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Telefaks:</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e-pošta:</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 xml:space="preserve">Izmjena na srednjem uređaju za loženje koja bi mogla utjecati na </w:t>
            </w:r>
            <w:r>
              <w:rPr>
                <w:rFonts w:ascii="Times New Roman" w:eastAsia="Times New Roman" w:hAnsi="Times New Roman" w:cs="Times New Roman"/>
                <w:lang w:eastAsia="hr-HR"/>
              </w:rPr>
              <w:t>GVE</w:t>
            </w:r>
            <w:r w:rsidRPr="005D0D42">
              <w:rPr>
                <w:rFonts w:ascii="Times New Roman" w:eastAsia="Times New Roman" w:hAnsi="Times New Roman" w:cs="Times New Roman"/>
                <w:lang w:eastAsia="hr-HR"/>
              </w:rPr>
              <w:t xml:space="preserve"> (godina, kratki opis)***</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Mjesto i datum:</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p>
        </w:tc>
      </w:tr>
      <w:tr w:rsidR="005B47D8" w:rsidRPr="005D0D42" w:rsidTr="002548E0">
        <w:tc>
          <w:tcPr>
            <w:tcW w:w="59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Osoba odgovorna za točnost podataka:</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B47D8" w:rsidRPr="005D0D42" w:rsidRDefault="005B47D8" w:rsidP="002548E0">
            <w:pPr>
              <w:spacing w:after="0" w:line="240" w:lineRule="auto"/>
              <w:rPr>
                <w:rFonts w:ascii="Times New Roman" w:eastAsia="Times New Roman" w:hAnsi="Times New Roman" w:cs="Times New Roman"/>
                <w:lang w:eastAsia="hr-HR"/>
              </w:rPr>
            </w:pPr>
            <w:r w:rsidRPr="005D0D42">
              <w:rPr>
                <w:rFonts w:ascii="Times New Roman" w:eastAsia="Times New Roman" w:hAnsi="Times New Roman" w:cs="Times New Roman"/>
                <w:lang w:eastAsia="hr-HR"/>
              </w:rPr>
              <w:t>Potpis:</w:t>
            </w:r>
          </w:p>
        </w:tc>
      </w:tr>
    </w:tbl>
    <w:p w:rsidR="005B47D8" w:rsidRPr="005D0D42" w:rsidRDefault="005B47D8" w:rsidP="005B47D8">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5B47D8" w:rsidRPr="005D0D42" w:rsidRDefault="005B47D8" w:rsidP="005B47D8">
      <w:pPr>
        <w:shd w:val="clear" w:color="auto" w:fill="FFFFFF"/>
        <w:spacing w:after="0" w:line="240" w:lineRule="auto"/>
        <w:jc w:val="both"/>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bdr w:val="none" w:sz="0" w:space="0" w:color="auto" w:frame="1"/>
          <w:vertAlign w:val="superscript"/>
          <w:lang w:eastAsia="hr-HR"/>
        </w:rPr>
        <w:t>*)</w:t>
      </w:r>
      <w:r w:rsidRPr="005D0D42">
        <w:rPr>
          <w:rFonts w:ascii="Times New Roman" w:eastAsia="Times New Roman" w:hAnsi="Times New Roman" w:cs="Times New Roman"/>
          <w:bdr w:val="none" w:sz="0" w:space="0" w:color="auto" w:frame="1"/>
          <w:lang w:eastAsia="hr-HR"/>
        </w:rPr>
        <w:t xml:space="preserve"> </w:t>
      </w:r>
      <w:r w:rsidRPr="005D0D42">
        <w:rPr>
          <w:rFonts w:ascii="Times New Roman" w:eastAsia="Times New Roman" w:hAnsi="Times New Roman" w:cs="Times New Roman"/>
          <w:lang w:eastAsia="hr-HR"/>
        </w:rPr>
        <w:t>Popunjava Ministarstvo</w:t>
      </w:r>
    </w:p>
    <w:p w:rsidR="005B47D8" w:rsidRPr="005D0D42" w:rsidRDefault="005B47D8" w:rsidP="005B47D8">
      <w:pPr>
        <w:shd w:val="clear" w:color="auto" w:fill="FFFFFF"/>
        <w:spacing w:after="0" w:line="240" w:lineRule="auto"/>
        <w:jc w:val="both"/>
        <w:textAlignment w:val="baseline"/>
        <w:rPr>
          <w:rFonts w:ascii="Times New Roman" w:eastAsia="Times New Roman" w:hAnsi="Times New Roman" w:cs="Times New Roman"/>
          <w:lang w:eastAsia="hr-HR"/>
        </w:rPr>
      </w:pPr>
      <w:r w:rsidRPr="005D0D42">
        <w:rPr>
          <w:rFonts w:ascii="Times New Roman" w:eastAsia="Times New Roman" w:hAnsi="Times New Roman" w:cs="Times New Roman"/>
          <w:bdr w:val="none" w:sz="0" w:space="0" w:color="auto" w:frame="1"/>
          <w:vertAlign w:val="superscript"/>
          <w:lang w:eastAsia="hr-HR"/>
        </w:rPr>
        <w:t>**)</w:t>
      </w:r>
      <w:r w:rsidRPr="005D0D42">
        <w:rPr>
          <w:rFonts w:ascii="Times New Roman" w:eastAsia="Times New Roman" w:hAnsi="Times New Roman" w:cs="Times New Roman"/>
          <w:bdr w:val="none" w:sz="0" w:space="0" w:color="auto" w:frame="1"/>
          <w:lang w:eastAsia="hr-HR"/>
        </w:rPr>
        <w:t xml:space="preserve"> </w:t>
      </w:r>
      <w:r w:rsidRPr="005D0D42">
        <w:rPr>
          <w:rFonts w:ascii="Times New Roman" w:eastAsia="Times New Roman" w:hAnsi="Times New Roman" w:cs="Times New Roman"/>
          <w:lang w:eastAsia="hr-HR"/>
        </w:rPr>
        <w:t>U slučaju korištenja izuzeća potrebno je označiti članak iz Uredbe o GVE koji se odnosi na isto te ukoliko se izuzeće odnosi na to da uređaj neće raditi više od određenog broja sati operater je dužan dostaviti potpisanu izjavu da uređaj za loženje neće raditi više od broja sati na koje se izuzeće odnosi.</w:t>
      </w:r>
    </w:p>
    <w:p w:rsidR="0084002C" w:rsidRDefault="005B47D8" w:rsidP="005B47D8">
      <w:r w:rsidRPr="005D0D42">
        <w:rPr>
          <w:rFonts w:ascii="Times New Roman" w:eastAsia="Times New Roman" w:hAnsi="Times New Roman" w:cs="Times New Roman"/>
          <w:bdr w:val="none" w:sz="0" w:space="0" w:color="auto" w:frame="1"/>
          <w:vertAlign w:val="superscript"/>
          <w:lang w:eastAsia="hr-HR"/>
        </w:rPr>
        <w:t>***)</w:t>
      </w:r>
      <w:r w:rsidRPr="005D0D42">
        <w:rPr>
          <w:rFonts w:ascii="Times New Roman" w:eastAsia="Times New Roman" w:hAnsi="Times New Roman" w:cs="Times New Roman"/>
          <w:bdr w:val="none" w:sz="0" w:space="0" w:color="auto" w:frame="1"/>
          <w:lang w:eastAsia="hr-HR"/>
        </w:rPr>
        <w:t xml:space="preserve"> </w:t>
      </w:r>
      <w:r w:rsidRPr="005D0D42">
        <w:rPr>
          <w:rFonts w:ascii="Times New Roman" w:eastAsia="Times New Roman" w:hAnsi="Times New Roman" w:cs="Times New Roman"/>
          <w:lang w:eastAsia="hr-HR"/>
        </w:rPr>
        <w:t>Operater je dužan prijaviti svaku planiranu izmjenu na srednjem uređaju za loženje uz datum i kratki opis izmjene te se iste unose u Registar.</w:t>
      </w:r>
    </w:p>
    <w:sectPr w:rsidR="00840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D8"/>
    <w:rsid w:val="004E54DB"/>
    <w:rsid w:val="005B47D8"/>
    <w:rsid w:val="008400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CD7A"/>
  <w15:chartTrackingRefBased/>
  <w15:docId w15:val="{E46878B5-817E-4380-9A8B-D4843765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D8"/>
  </w:style>
  <w:style w:type="paragraph" w:styleId="Heading1">
    <w:name w:val="heading 1"/>
    <w:basedOn w:val="Normal"/>
    <w:next w:val="Normal"/>
    <w:link w:val="Heading1Char"/>
    <w:uiPriority w:val="9"/>
    <w:qFormat/>
    <w:rsid w:val="005B47D8"/>
    <w:pPr>
      <w:keepNext/>
      <w:keepLines/>
      <w:spacing w:before="360" w:after="12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D8"/>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4E5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2021-04-23T12:17:00Z</cp:lastPrinted>
  <dcterms:created xsi:type="dcterms:W3CDTF">2021-04-23T12:14:00Z</dcterms:created>
  <dcterms:modified xsi:type="dcterms:W3CDTF">2021-04-23T12:22:00Z</dcterms:modified>
</cp:coreProperties>
</file>